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F77AC">
      <w:pPr>
        <w:keepNext w:val="0"/>
        <w:keepLines w:val="0"/>
        <w:widowControl/>
        <w:suppressLineNumbers w:val="0"/>
        <w:jc w:val="center"/>
        <w:rPr>
          <w:rFonts w:hint="eastAsia" w:ascii="方正小标宋简体" w:hAnsi="方正小标宋简体" w:eastAsia="方正小标宋简体" w:cs="方正小标宋简体"/>
          <w:i w:val="0"/>
          <w:iCs w:val="0"/>
          <w:caps w:val="0"/>
          <w:color w:val="000000"/>
          <w:spacing w:val="0"/>
          <w:kern w:val="0"/>
          <w:sz w:val="36"/>
          <w:szCs w:val="36"/>
          <w:shd w:val="clear" w:fill="FFFFFF"/>
          <w:lang w:val="en-US" w:eastAsia="zh-CN" w:bidi="ar"/>
        </w:rPr>
      </w:pPr>
      <w:r>
        <w:rPr>
          <w:rFonts w:hint="eastAsia" w:ascii="方正小标宋简体" w:hAnsi="方正小标宋简体" w:eastAsia="方正小标宋简体" w:cs="方正小标宋简体"/>
          <w:i w:val="0"/>
          <w:iCs w:val="0"/>
          <w:caps w:val="0"/>
          <w:color w:val="000000"/>
          <w:spacing w:val="0"/>
          <w:kern w:val="0"/>
          <w:sz w:val="36"/>
          <w:szCs w:val="36"/>
          <w:shd w:val="clear" w:fill="FFFFFF"/>
          <w:lang w:val="en-US" w:eastAsia="zh-CN" w:bidi="ar"/>
        </w:rPr>
        <w:t>2025年春季学期七年级历史下册期中学情调研试卷</w:t>
      </w:r>
    </w:p>
    <w:p w14:paraId="4B72A099">
      <w:pPr>
        <w:shd w:val="clear" w:color="auto" w:fill="auto"/>
        <w:spacing w:line="360" w:lineRule="auto"/>
        <w:jc w:val="center"/>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（总分100分，时间90分钟）</w:t>
      </w:r>
    </w:p>
    <w:p w14:paraId="0E6790A1">
      <w:pPr>
        <w:keepNext w:val="0"/>
        <w:keepLines w:val="0"/>
        <w:widowControl/>
        <w:suppressLineNumbers w:val="0"/>
        <w:jc w:val="left"/>
        <w:rPr>
          <w:rFonts w:hint="eastAsia" w:cs="Times New Roman"/>
          <w:i w:val="0"/>
          <w:iCs w:val="0"/>
          <w:caps w:val="0"/>
          <w:color w:val="000000"/>
          <w:spacing w:val="0"/>
          <w:kern w:val="0"/>
          <w:sz w:val="21"/>
          <w:szCs w:val="21"/>
          <w:shd w:val="clear" w:fill="FFFFFF"/>
          <w:lang w:val="en-US" w:eastAsia="zh-CN" w:bidi="ar"/>
        </w:rPr>
      </w:pPr>
    </w:p>
    <w:p w14:paraId="78E4E683">
      <w:pPr>
        <w:keepNext w:val="0"/>
        <w:keepLines w:val="0"/>
        <w:widowControl/>
        <w:numPr>
          <w:ilvl w:val="0"/>
          <w:numId w:val="1"/>
        </w:numPr>
        <w:suppressLineNumbers w:val="0"/>
        <w:jc w:val="left"/>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单项选择题（本大题共25小题，每小题2分，共50分）</w:t>
      </w:r>
    </w:p>
    <w:p w14:paraId="6E271E0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1．“运送物资最方便的乃是水运……中国主要的江河都是自西向东，没有连接南北的河流。”材料表明隋朝大运河的开通主要是为了（</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61235DCF">
      <w:pPr>
        <w:shd w:val="clear" w:color="auto" w:fill="auto"/>
        <w:tabs>
          <w:tab w:val="left" w:pos="2078"/>
          <w:tab w:val="left" w:pos="4156"/>
          <w:tab w:val="left" w:pos="6234"/>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A．强化边疆管辖</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B．巩固国家统一</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C．沟通南北交通</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D．加强中央集权</w:t>
      </w:r>
    </w:p>
    <w:p w14:paraId="0AA5ED2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2．有人说“隋朝，犹如一颗流星划过历史的夜空，时间虽然短暂却光芒四射”，下列对“流星”的理解，最准确的是（</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48CB75A5">
      <w:pPr>
        <w:shd w:val="clear" w:color="auto" w:fill="auto"/>
        <w:tabs>
          <w:tab w:val="left" w:pos="2078"/>
          <w:tab w:val="left" w:pos="4156"/>
          <w:tab w:val="left" w:pos="6234"/>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A．大运河开通</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B．实现了统一</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C．统治者残暴</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D．繁荣而短暂</w:t>
      </w:r>
    </w:p>
    <w:p w14:paraId="17E9BF9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3．“唐高祖，起义师，除隋乱，创国基。二十传，三百载，梁灭之，国乃改。”由材料可知唐朝的建立者是（</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0B923B35">
      <w:pPr>
        <w:shd w:val="clear" w:color="auto" w:fill="auto"/>
        <w:tabs>
          <w:tab w:val="left" w:pos="2078"/>
          <w:tab w:val="left" w:pos="4156"/>
          <w:tab w:val="left" w:pos="6234"/>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A．李渊</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B．李世民</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C．李建成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D．李隆基</w:t>
      </w:r>
    </w:p>
    <w:p w14:paraId="01B0B80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4．武则天遗言立无字碑，由后人评说自己的功过。下面是四位同学根据掌握的有关历史知识，为武则天墓碑撰写的一句碑文。你认为最恰当的是（</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2EC2BF59">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A．我国历史上唯一的女皇帝，提高了妇女地位</w:t>
      </w:r>
    </w:p>
    <w:p w14:paraId="296FFCA0">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B．重用人才，发展农业生产，社会经济继续发展</w:t>
      </w:r>
    </w:p>
    <w:p w14:paraId="300063E3">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C．统治残暴，荒淫无道</w:t>
      </w:r>
    </w:p>
    <w:p w14:paraId="2EC195CC">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D．励精图治，使唐朝进入全盛时期</w:t>
      </w:r>
    </w:p>
    <w:p w14:paraId="37AF9AD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5．“胡食”“胡装”在唐代广为流传；佛学、音乐、舞蹈及马球运动等域外文化涌入，为唐人社会生活增添万千风采。材料表明唐代（　　）</w:t>
      </w:r>
    </w:p>
    <w:p w14:paraId="618EFFD3">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A．诗歌繁荣发展</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B．文化兼容并包</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C．尚武风气盛行</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D．政治体制完善</w:t>
      </w:r>
    </w:p>
    <w:p w14:paraId="7D59AD9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．天宝初年，边镇兵力达49万人，安禄山一人更兼任平卢、范阳、河东三镇节度使。这三地之间地域相连，兵力又于诸镇之中最强，拥兵20万，实力强大。相反，中央兵力则不满8万。材料反映了唐玄宗后期（　　）</w:t>
      </w:r>
    </w:p>
    <w:p w14:paraId="113BE149">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A．社会矛盾日益尖锐</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B．形成了外重内轻的局面</w:t>
      </w:r>
    </w:p>
    <w:p w14:paraId="3E43F84D">
      <w:pPr>
        <w:shd w:val="clear" w:color="auto" w:fill="auto"/>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C．励精图治、重用贤能</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D．民族交融进一步发展</w:t>
      </w:r>
    </w:p>
    <w:p w14:paraId="3D0B7F0D">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．杜甫的诗反映了历史的真情实况，被称为“诗史”。下面这两首诗反映了唐朝不同时期的社会状况，其中的转折点是（</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43B63BE6">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3457575" cy="1771650"/>
            <wp:effectExtent l="0" t="0" r="9525" b="0"/>
            <wp:docPr id="100003" name="图片 100003" descr="@@@1739603586454e59b85d5f71522e0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1739603586454e59b85d5f71522e0be3"/>
                    <pic:cNvPicPr>
                      <a:picLocks noChangeAspect="1"/>
                    </pic:cNvPicPr>
                  </pic:nvPicPr>
                  <pic:blipFill>
                    <a:blip r:embed="rId5"/>
                    <a:stretch>
                      <a:fillRect/>
                    </a:stretch>
                  </pic:blipFill>
                  <pic:spPr>
                    <a:xfrm>
                      <a:off x="0" y="0"/>
                      <a:ext cx="3457575" cy="1771650"/>
                    </a:xfrm>
                    <a:prstGeom prst="rect">
                      <a:avLst/>
                    </a:prstGeom>
                  </pic:spPr>
                </pic:pic>
              </a:graphicData>
            </a:graphic>
          </wp:inline>
        </w:drawing>
      </w:r>
    </w:p>
    <w:p w14:paraId="5290D65D">
      <w:pPr>
        <w:shd w:val="clear" w:color="auto" w:fill="auto"/>
        <w:tabs>
          <w:tab w:val="left" w:pos="2078"/>
          <w:tab w:val="left" w:pos="4156"/>
          <w:tab w:val="left" w:pos="6234"/>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A．宦官专权</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B．藩镇割据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C．黄巢起义</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D．安史之乱</w:t>
      </w:r>
    </w:p>
    <w:p w14:paraId="68E46DAC">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．“冲天香阵透长安，满城尽带黄金甲”。是唐末农民起义领袖黄巢的诗句，唐末农民战争（</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33D4DF92">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A．冲击了唐朝统治</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B．推翻了唐朝统治</w:t>
      </w:r>
    </w:p>
    <w:p w14:paraId="1C682B6A">
      <w:pPr>
        <w:shd w:val="clear" w:color="auto" w:fill="auto"/>
        <w:tabs>
          <w:tab w:val="left" w:pos="4156"/>
        </w:tabs>
        <w:spacing w:line="360" w:lineRule="auto"/>
        <w:ind w:left="30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C．平定了安史之乱</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D．形成了藩镇割据局面</w:t>
      </w:r>
    </w:p>
    <w:p w14:paraId="1068F5F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．下表是“五代十国的更迭与分立”相关信息，由此可以看出这一时期的社会特征有（　　）</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0"/>
        <w:gridCol w:w="720"/>
        <w:gridCol w:w="720"/>
        <w:gridCol w:w="720"/>
        <w:gridCol w:w="720"/>
        <w:gridCol w:w="720"/>
        <w:gridCol w:w="720"/>
        <w:gridCol w:w="720"/>
        <w:gridCol w:w="720"/>
        <w:gridCol w:w="1200"/>
      </w:tblGrid>
      <w:tr w14:paraId="78EE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gridSpan w:val="5"/>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A25EF8">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五代</w:t>
            </w:r>
          </w:p>
        </w:tc>
        <w:tc>
          <w:tcPr>
            <w:gridSpan w:val="4"/>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C54B2E">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十国（部分）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12DE5C">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结束</w:t>
            </w:r>
          </w:p>
        </w:tc>
      </w:tr>
      <w:tr w14:paraId="7DC4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2FA50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6C03D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6F4C2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9808F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EFA82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F1705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7430B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吴越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9D2C3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B3114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北汉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AC9107">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宋灭北汉</w:t>
            </w:r>
          </w:p>
        </w:tc>
      </w:tr>
      <w:tr w14:paraId="3738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08F48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907-</w:t>
            </w:r>
          </w:p>
          <w:p w14:paraId="367C887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48FC3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923-</w:t>
            </w:r>
          </w:p>
          <w:p w14:paraId="13C062D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CA9D99">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936-</w:t>
            </w:r>
          </w:p>
          <w:p w14:paraId="70C94F0D">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947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386BF8">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947-</w:t>
            </w:r>
          </w:p>
          <w:p w14:paraId="72AD728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35041E">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951-</w:t>
            </w:r>
          </w:p>
          <w:p w14:paraId="61D75D9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746FB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902-</w:t>
            </w:r>
          </w:p>
          <w:p w14:paraId="4A23C82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5D720A">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907-</w:t>
            </w:r>
          </w:p>
          <w:p w14:paraId="1DF31BCE">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978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ED1E0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909-</w:t>
            </w:r>
          </w:p>
          <w:p w14:paraId="052092BD">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B4256E">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951-</w:t>
            </w:r>
          </w:p>
          <w:p w14:paraId="760BE7C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3B2AD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979</w:t>
            </w:r>
          </w:p>
        </w:tc>
      </w:tr>
    </w:tbl>
    <w:p w14:paraId="3AF6DC68">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①政权并立</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②更替频繁</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③走向统一</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④经济发展</w:t>
      </w:r>
    </w:p>
    <w:p w14:paraId="57F1E173">
      <w:pPr>
        <w:shd w:val="clear" w:color="auto" w:fill="auto"/>
        <w:tabs>
          <w:tab w:val="left" w:pos="2078"/>
          <w:tab w:val="left" w:pos="4156"/>
          <w:tab w:val="left" w:pos="6234"/>
        </w:tabs>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A．①②③</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B．①②④</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C．①③④</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D．②③④</w:t>
      </w:r>
    </w:p>
    <w:p w14:paraId="2CC2F80B">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．宋朝儿童念的《神童诗》，一开头就是“天子重英豪，文章教尔曹；万般皆下品，唯有读书高”。当时民间还流行着这样的俗话“做人莫做军，做铁莫做针”。材料主要表明，宋朝（　　）</w:t>
      </w:r>
    </w:p>
    <w:p w14:paraId="68D73909">
      <w:pPr>
        <w:shd w:val="clear" w:color="auto" w:fill="auto"/>
        <w:tabs>
          <w:tab w:val="left" w:pos="2078"/>
          <w:tab w:val="left" w:pos="4156"/>
          <w:tab w:val="left" w:pos="6234"/>
        </w:tabs>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A．等级森严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B．商业繁荣</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C．重农抑商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D．重文轻武</w:t>
      </w:r>
    </w:p>
    <w:p w14:paraId="4B183194">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文献通考》记载：“王安石变法后，熙宁（宋神宗）十年（1077年），国家财政收入与治平（宋英宗）时相比增长了4倍……中央积蓄的钱粟，数十百巨万，作为户部的经费，可以支二十年之用”。此史料反映了王安石变法（</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41ABD963">
      <w:pPr>
        <w:shd w:val="clear" w:color="auto" w:fill="auto"/>
        <w:tabs>
          <w:tab w:val="left" w:pos="2078"/>
          <w:tab w:val="left" w:pos="4156"/>
          <w:tab w:val="left" w:pos="6234"/>
        </w:tabs>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A．抑制土地兼并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B．增加财政收入</w:t>
      </w:r>
    </w:p>
    <w:p w14:paraId="59A6B8DA">
      <w:pPr>
        <w:shd w:val="clear" w:color="auto" w:fill="auto"/>
        <w:tabs>
          <w:tab w:val="left" w:pos="2078"/>
          <w:tab w:val="left" w:pos="4156"/>
          <w:tab w:val="left" w:pos="6234"/>
        </w:tabs>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C．促进商品经济的发展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D．加强对人民的控制</w:t>
      </w:r>
    </w:p>
    <w:p w14:paraId="094F502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．“一度称雄漠北统治契丹的突厥、回纥已经风光不再，而晚唐五代之际中原政权衰微分裂，自顾不暇，都给辽太祖和契丹民族的登台亮相创造了前所未有的契机。”这说明（　　）</w:t>
      </w:r>
    </w:p>
    <w:p w14:paraId="7A1B2250">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A．此时的突厥、回纥已经没有任何影响力</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B．中原政权决定了少数民族政权的发展状况</w:t>
      </w:r>
    </w:p>
    <w:p w14:paraId="26CE30C3">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C．辽的兴起和时代大环境有重要关联</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D．辽的勃兴完全依靠时代大环境</w:t>
      </w:r>
    </w:p>
    <w:p w14:paraId="566517BA">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．“凡四十年不识干戈，岁遗差优，然不足以当用兵之费百一二焉，则知澶渊之盟，未为失策，而所可痛者，当国大臣，论和之后，武备皆废。”下列观点客观反映材料内容的是（</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0F00E6A0">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A．促进了民族间的交融</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B．维持长期和平，但削弱了宋的军事力量</w:t>
      </w:r>
    </w:p>
    <w:p w14:paraId="3AE9EF08">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C．对宋朝来说是屈辱的</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D．北宋在战败的情况下，不得已而签订的</w:t>
      </w:r>
    </w:p>
    <w:p w14:paraId="6FBE3FFE">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．2023年春节贺岁电影《满江红》，再现了宋金对峙史实。读下图，选出表述正确的相关史实（</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w:t>
      </w:r>
    </w:p>
    <w:p w14:paraId="28883AD8">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657475" cy="1762125"/>
            <wp:effectExtent l="0" t="0" r="9525" b="9525"/>
            <wp:docPr id="100005" name="图片 100005" descr="@@@9ccd97c126d84b54a98052aace664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ccd97c126d84b54a98052aace664b82"/>
                    <pic:cNvPicPr>
                      <a:picLocks noChangeAspect="1"/>
                    </pic:cNvPicPr>
                  </pic:nvPicPr>
                  <pic:blipFill>
                    <a:blip r:embed="rId6"/>
                    <a:stretch>
                      <a:fillRect/>
                    </a:stretch>
                  </pic:blipFill>
                  <pic:spPr>
                    <a:xfrm>
                      <a:off x="0" y="0"/>
                      <a:ext cx="2657475" cy="1762125"/>
                    </a:xfrm>
                    <a:prstGeom prst="rect">
                      <a:avLst/>
                    </a:prstGeom>
                  </pic:spPr>
                </pic:pic>
              </a:graphicData>
            </a:graphic>
          </wp:inline>
        </w:drawing>
      </w:r>
    </w:p>
    <w:p w14:paraId="37CE6780">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A．西夏是契丹族所建政权</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B．金是鲜卑族所建政权</w:t>
      </w:r>
    </w:p>
    <w:p w14:paraId="1A09E995">
      <w:pPr>
        <w:shd w:val="clear" w:color="auto" w:fill="auto"/>
        <w:spacing w:line="360" w:lineRule="auto"/>
        <w:ind w:left="38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C．南宋给金岁币，金向南宋称臣</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D．宋金和议以淮水至大散关一线为分界线</w:t>
      </w:r>
    </w:p>
    <w:p w14:paraId="7E909E1E">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 xml:space="preserve"> . 岳飞是南宋杰出的军队统帅。他治军赏罚分明，以身作则，他率领的部队“冻死不拆屋，饿死不掳掠”，这说明“岳家军”（    ）</w:t>
      </w:r>
    </w:p>
    <w:p w14:paraId="16B74A98">
      <w:pPr>
        <w:numPr>
          <w:ilvl w:val="0"/>
          <w:numId w:val="2"/>
        </w:num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取得了郾城大捷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B．纪律严明</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C．受到民众的拥护</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D．作战勇敢</w:t>
      </w:r>
    </w:p>
    <w:p w14:paraId="7EC2E4B7">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 . 小历同学在搜集资料时，搜索到宋代地方志《吴郡志》上有“苏湖熟，天下足”的记载。据此可知，宋朝（    ）</w:t>
      </w:r>
    </w:p>
    <w:p w14:paraId="6897A9DA">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A．江浙地区粮食产量高，是重要的粮仓        B．苏湖一带的自然环境优越</w:t>
      </w:r>
    </w:p>
    <w:p w14:paraId="1DBA723F">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C．福建、两广地区农业得到极大的开发        D．北方人口开始大批的南迁</w:t>
      </w:r>
    </w:p>
    <w:p w14:paraId="3DBBBD4F">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 . 宋朝是中国瓷器发展史上的辉煌时代。北宋兴起，后来发展成为著名瓷都的是（    ）</w:t>
      </w:r>
    </w:p>
    <w:p w14:paraId="68F2D733">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A．景德镇      B．广州      C．泉州      D．开封</w:t>
      </w:r>
    </w:p>
    <w:p w14:paraId="558CD559">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18 . 宋代商铺林立，有的商铺为了招揽生意，开始以印刷广告的方式宣传自己的商品；北宋前期，四川地区出现世界上最早的纸币——“交子”。上述材料反映了宋代（    ）</w:t>
      </w:r>
    </w:p>
    <w:p w14:paraId="4E96FFAC">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A．坊市制被打破    B．商业贸易繁荣    C．纸币广泛使用    D．政府重视商业</w:t>
      </w:r>
    </w:p>
    <w:p w14:paraId="3DF8C204">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 . 毛泽东在《沁园春·雪》中写道“惜秦皇汉武，略输文采；唐宗宋祖，稍逊风骚。一代天骄，成吉思汗，只识弯弓射大雕。”下列属于“一代天骄”完成的主要业绩是（    ）</w:t>
      </w:r>
    </w:p>
    <w:p w14:paraId="48B2E7C7">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A．统一蒙古，建立政权</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B．建立元朝，统一全国</w:t>
      </w:r>
    </w:p>
    <w:p w14:paraId="14FF7369">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C．抗击倭寇，反抗侵略</w:t>
      </w:r>
      <w:r>
        <w:rPr>
          <w:rFonts w:hint="eastAsia" w:asciiTheme="minorEastAsia" w:hAnsiTheme="minorEastAsia" w:eastAsiaTheme="minorEastAsia" w:cstheme="minorEastAsia"/>
          <w:sz w:val="24"/>
          <w:szCs w:val="24"/>
          <w:lang w:val="en-US" w:eastAsia="zh-CN"/>
        </w:rPr>
        <w:tab/>
      </w:r>
      <w:r>
        <w:rPr>
          <w:rFonts w:hint="eastAsia" w:asciiTheme="minorEastAsia" w:hAnsiTheme="minorEastAsia" w:eastAsiaTheme="minorEastAsia" w:cstheme="minorEastAsia"/>
          <w:sz w:val="24"/>
          <w:szCs w:val="24"/>
          <w:lang w:val="en-US" w:eastAsia="zh-CN"/>
        </w:rPr>
        <w:t>D．平定叛乱，巩固边疆</w:t>
      </w:r>
    </w:p>
    <w:p w14:paraId="678C36BF">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 . 忽必烈继承汗位后，接受汉族儒臣建议，施行“治国安民”的方略，广开言路，整顿吏治，注重农桑，并依照儒生刘秉忠的建议定国号为元，他的这一做法（    ）</w:t>
      </w:r>
    </w:p>
    <w:p w14:paraId="7F2D17D0">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A．推动了蒙古族的封建化      B．促进了中原文化的进步</w:t>
      </w:r>
    </w:p>
    <w:p w14:paraId="734FAEFB">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C．提高了汉人的政治地位      D．消除了民族之间的隔阂</w:t>
      </w:r>
    </w:p>
    <w:p w14:paraId="1765C7FE">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21 . 元朝时，在一些少数民族地区不按内地汉族区域置行省，而设置符合该地区该民族特点的管理机构。例如在吐蕃地区设置政教合一的宣政院，对有些地处边远地区民族，在政治上从其本俗，在经济上也听任其固有形式继续存在。这表明元朝（    ）</w:t>
      </w:r>
    </w:p>
    <w:p w14:paraId="3D25C2A4">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A．边疆地区实行自治        B．疆域辽阔民族众多</w:t>
      </w:r>
    </w:p>
    <w:p w14:paraId="76935B44">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C．民族交融互通有无        D．因地制宜有效治理</w:t>
      </w:r>
    </w:p>
    <w:p w14:paraId="65CA727D">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22 . 忽必烈在位期间，多次下令严禁军人和豪强“侵害桑稼”，并命令中书省编撰一部农书，最终在1273年制定出了《农桑辑要》。据此可知，元朝（    ）</w:t>
      </w:r>
    </w:p>
    <w:p w14:paraId="6F6E8050">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A．出现我国最早的农书        B．农业技术领先世界</w:t>
      </w:r>
    </w:p>
    <w:p w14:paraId="5CE7B99D">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C．手工业获得快速发展        D．政府重视农业生产</w:t>
      </w:r>
    </w:p>
    <w:p w14:paraId="037930C4">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 . “元朝建立后所营建的上都城，在保留蒙古族生活习俗的基础上融合汉族建筑的特点。”“元朝时期，边疆各族成批迁往内地，汉族人也大量来到边疆……各族杂居相处互通婚姻。”这表明当时（    ）</w:t>
      </w:r>
    </w:p>
    <w:p w14:paraId="32E340A9">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A．积极进行交通设施建设        B．实行开放的对外政策</w:t>
      </w:r>
    </w:p>
    <w:p w14:paraId="31909004">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C．各民族交融的趋势加强        D．全国大一统局面形成</w:t>
      </w:r>
    </w:p>
    <w:p w14:paraId="0591D763">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 . 词，到宋朝进入鼎盛时期。元朝文学的主要成就是曲。除此之外，宋元两朝，书法名家辈出，绘画成就也很突出。推动宋元文学发展的根本原因是（    ）</w:t>
      </w:r>
    </w:p>
    <w:p w14:paraId="7FFF5A6D">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A．“士”阶层的壮大  B．政府政策的支持  C．商品经济的发展  D．文学艺术的成熟</w:t>
      </w:r>
    </w:p>
    <w:p w14:paraId="032C89EE">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 . 北宋沈括《梦溪笔谈》载：“用胶泥刻字，薄如钱唇，每字为一印……若止印三二本，未为简易；若印数十百千本，则极为神速”。文献描述的发明是（    ）</w:t>
      </w:r>
    </w:p>
    <w:p w14:paraId="599DB6DD">
      <w:pPr>
        <w:shd w:val="clear" w:color="auto" w:fill="auto"/>
        <w:spacing w:line="360" w:lineRule="auto"/>
        <w:ind w:left="420" w:leftChars="200" w:firstLine="0" w:firstLineChars="0"/>
        <w:jc w:val="left"/>
        <w:textAlignment w:val="center"/>
        <w:rPr>
          <w:rFonts w:hint="eastAsia" w:asciiTheme="minorEastAsia" w:hAnsiTheme="minorEastAsia" w:eastAsiaTheme="minorEastAsia" w:cstheme="minorEastAsia"/>
          <w:i w:val="0"/>
          <w:iCs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sz w:val="24"/>
          <w:szCs w:val="24"/>
          <w:lang w:val="en-US" w:eastAsia="zh-CN"/>
        </w:rPr>
        <w:t>A．造纸术    B．活字印刷术    C．火药    D．指南针</w:t>
      </w:r>
    </w:p>
    <w:p w14:paraId="1D82C94F">
      <w:pPr>
        <w:keepNext w:val="0"/>
        <w:keepLines w:val="0"/>
        <w:widowControl/>
        <w:numPr>
          <w:ilvl w:val="0"/>
          <w:numId w:val="0"/>
        </w:numPr>
        <w:suppressLineNumbers w:val="0"/>
        <w:jc w:val="left"/>
        <w:rPr>
          <w:rFonts w:hint="eastAsia" w:asciiTheme="minorEastAsia" w:hAnsiTheme="minorEastAsia" w:eastAsiaTheme="minorEastAsia" w:cstheme="minorEastAsia"/>
          <w:i w:val="0"/>
          <w:iCs w:val="0"/>
          <w:caps w:val="0"/>
          <w:color w:val="000000"/>
          <w:spacing w:val="0"/>
          <w:kern w:val="0"/>
          <w:sz w:val="24"/>
          <w:szCs w:val="24"/>
          <w:shd w:val="clear" w:fill="FFFFFF"/>
          <w:lang w:val="en-US" w:eastAsia="zh-CN" w:bidi="ar"/>
        </w:rPr>
      </w:pPr>
    </w:p>
    <w:p w14:paraId="205FBE32">
      <w:pPr>
        <w:keepNext w:val="0"/>
        <w:keepLines w:val="0"/>
        <w:widowControl/>
        <w:numPr>
          <w:ilvl w:val="0"/>
          <w:numId w:val="1"/>
        </w:numPr>
        <w:suppressLineNumbers w:val="0"/>
        <w:jc w:val="left"/>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材料分析题（本大题共3小题，第26题21分，第27题15分，第28题14分，共50分）</w:t>
      </w:r>
    </w:p>
    <w:p w14:paraId="4D3E30F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26</w:t>
      </w:r>
      <w:r>
        <w:rPr>
          <w:rFonts w:hint="eastAsia" w:asciiTheme="minorEastAsia" w:hAnsiTheme="minorEastAsia" w:eastAsiaTheme="minorEastAsia" w:cstheme="minorEastAsia"/>
          <w:sz w:val="24"/>
          <w:szCs w:val="24"/>
        </w:rPr>
        <w:t>．为巩固统治，有效治理国家，历代政府不断地探索。阅读材料，回答问题。</w:t>
      </w:r>
    </w:p>
    <w:p w14:paraId="6897BB05">
      <w:pPr>
        <w:shd w:val="clear" w:color="auto" w:fill="auto"/>
        <w:spacing w:line="360" w:lineRule="auto"/>
        <w:ind w:firstLine="560"/>
        <w:jc w:val="left"/>
        <w:textAlignment w:val="center"/>
        <w:rPr>
          <w:rFonts w:hint="eastAsia" w:ascii="楷体" w:hAnsi="楷体" w:eastAsia="楷体" w:cs="楷体"/>
          <w:sz w:val="24"/>
          <w:szCs w:val="24"/>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材料一</w:t>
      </w:r>
      <w:r>
        <w:rPr>
          <w:rFonts w:hint="eastAsia" w:ascii="楷体" w:hAnsi="楷体" w:eastAsia="楷体" w:cs="楷体"/>
          <w:kern w:val="0"/>
          <w:sz w:val="24"/>
          <w:szCs w:val="24"/>
        </w:rPr>
        <w:t>  </w:t>
      </w:r>
      <w:r>
        <w:rPr>
          <w:rFonts w:hint="eastAsia" w:ascii="楷体" w:hAnsi="楷体" w:eastAsia="楷体" w:cs="楷体"/>
          <w:sz w:val="24"/>
          <w:szCs w:val="24"/>
        </w:rPr>
        <w:t>它自隋发端，终止于清朝光绪三十一年（1905年）。在它实施的一千多年间，对中国的政治走向，社会格局乃至世界政治文明的发展都产生了深刻的影响……它抑制了门阀世族势力，扩大了官吏来源，实质上反映了隋唐时期阶级关系的变化；提高了官员的文化素质，有利于政治的清明；大大加强了中央集权，有利于政局的稳定。</w:t>
      </w:r>
    </w:p>
    <w:p w14:paraId="20F3F74B">
      <w:pPr>
        <w:shd w:val="clear" w:color="auto" w:fill="auto"/>
        <w:spacing w:line="360" w:lineRule="auto"/>
        <w:ind w:firstLine="560"/>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——摘编自明心伟《隋唐与明清时期制度的比较》</w:t>
      </w:r>
    </w:p>
    <w:p w14:paraId="537953F6">
      <w:pPr>
        <w:shd w:val="clear" w:color="auto" w:fill="auto"/>
        <w:spacing w:line="360" w:lineRule="auto"/>
        <w:ind w:firstLine="56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材料二</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唐太宗和唐玄宗前期的统治</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20"/>
        <w:gridCol w:w="4560"/>
        <w:gridCol w:w="2400"/>
      </w:tblGrid>
      <w:tr w14:paraId="3BC3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8B6B83">
            <w:pPr>
              <w:shd w:val="clear" w:color="auto" w:fill="auto"/>
              <w:spacing w:line="360" w:lineRule="auto"/>
              <w:jc w:val="center"/>
              <w:textAlignment w:val="center"/>
              <w:rPr>
                <w:rFonts w:hint="eastAsia" w:asciiTheme="minorEastAsia" w:hAnsiTheme="minorEastAsia" w:eastAsiaTheme="minorEastAsia" w:cstheme="minorEastAsia"/>
                <w:sz w:val="24"/>
                <w:szCs w:val="24"/>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0CAA04">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唐太宗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EF972D">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唐玄宗</w:t>
            </w:r>
          </w:p>
        </w:tc>
      </w:tr>
      <w:tr w14:paraId="1094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D84BE1">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83B557">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勤于政事，善于用人、虚心纳谏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583A9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重用贤能，整顿吏治</w:t>
            </w:r>
          </w:p>
        </w:tc>
      </w:tr>
      <w:tr w14:paraId="7915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A9B67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经济</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E521C2">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减轻人民的劳役负担，鼓励发展农业生产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18E713">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发展经济，改革税制</w:t>
            </w:r>
          </w:p>
        </w:tc>
      </w:tr>
      <w:tr w14:paraId="3F43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4D9A6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D4972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增加科举考试科目，鼓励士人报考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038DEC">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注重文教，编修经典</w:t>
            </w:r>
          </w:p>
        </w:tc>
      </w:tr>
    </w:tbl>
    <w:p w14:paraId="6C60A8A0">
      <w:pPr>
        <w:shd w:val="clear" w:color="auto" w:fill="auto"/>
        <w:spacing w:line="360" w:lineRule="auto"/>
        <w:ind w:firstLine="56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材料三</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北宋政治的管理示意图</w:t>
      </w:r>
    </w:p>
    <w:p w14:paraId="1E34118E">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5276215" cy="1474470"/>
            <wp:effectExtent l="0" t="0" r="635" b="11430"/>
            <wp:docPr id="100007" name="图片 100007" descr="@@@e382abf5bb184334a4c120f9c4366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e382abf5bb184334a4c120f9c436690d"/>
                    <pic:cNvPicPr>
                      <a:picLocks noChangeAspect="1"/>
                    </pic:cNvPicPr>
                  </pic:nvPicPr>
                  <pic:blipFill>
                    <a:blip r:embed="rId7"/>
                    <a:stretch>
                      <a:fillRect/>
                    </a:stretch>
                  </pic:blipFill>
                  <pic:spPr>
                    <a:xfrm>
                      <a:off x="0" y="0"/>
                      <a:ext cx="5276800" cy="1474537"/>
                    </a:xfrm>
                    <a:prstGeom prst="rect">
                      <a:avLst/>
                    </a:prstGeom>
                  </pic:spPr>
                </pic:pic>
              </a:graphicData>
            </a:graphic>
          </wp:inline>
        </w:drawing>
      </w:r>
    </w:p>
    <w:p w14:paraId="1F42A7FA">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请回答：</w:t>
      </w:r>
    </w:p>
    <w:p w14:paraId="3F077396">
      <w:pPr>
        <w:numPr>
          <w:ilvl w:val="0"/>
          <w:numId w:val="3"/>
        </w:num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材料一中的“它”指的是我国古代的哪一制度？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1分）</w:t>
      </w:r>
      <w:r>
        <w:rPr>
          <w:rFonts w:hint="eastAsia" w:asciiTheme="minorEastAsia" w:hAnsiTheme="minorEastAsia" w:eastAsiaTheme="minorEastAsia" w:cstheme="minorEastAsia"/>
          <w:sz w:val="24"/>
          <w:szCs w:val="24"/>
        </w:rPr>
        <w:t>写出该制度正式确立的标志和确立制度的统治者。</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2分）</w:t>
      </w:r>
      <w:r>
        <w:rPr>
          <w:rFonts w:hint="eastAsia" w:asciiTheme="minorEastAsia" w:hAnsiTheme="minorEastAsia" w:eastAsiaTheme="minorEastAsia" w:cstheme="minorEastAsia"/>
          <w:sz w:val="24"/>
          <w:szCs w:val="24"/>
        </w:rPr>
        <w:t>根据材料一概括它对中国古代社会产生了哪些影响？</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4分）</w:t>
      </w:r>
    </w:p>
    <w:p w14:paraId="5928732D">
      <w:pPr>
        <w:numPr>
          <w:ilvl w:val="0"/>
          <w:numId w:val="0"/>
        </w:numPr>
        <w:shd w:val="clear" w:color="auto" w:fill="auto"/>
        <w:spacing w:line="360" w:lineRule="auto"/>
        <w:jc w:val="left"/>
        <w:textAlignment w:val="center"/>
        <w:rPr>
          <w:rFonts w:hint="eastAsia" w:asciiTheme="minorEastAsia" w:hAnsiTheme="minorEastAsia" w:eastAsiaTheme="minorEastAsia" w:cstheme="minorEastAsia"/>
          <w:sz w:val="24"/>
          <w:szCs w:val="24"/>
        </w:rPr>
      </w:pPr>
    </w:p>
    <w:p w14:paraId="5D9D5C25">
      <w:pPr>
        <w:numPr>
          <w:ilvl w:val="0"/>
          <w:numId w:val="3"/>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唐太宗和唐玄宗统治时期分别出现了什么盛世局面？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2分）</w:t>
      </w:r>
      <w:r>
        <w:rPr>
          <w:rFonts w:hint="eastAsia" w:asciiTheme="minorEastAsia" w:hAnsiTheme="minorEastAsia" w:eastAsiaTheme="minorEastAsia" w:cstheme="minorEastAsia"/>
          <w:sz w:val="24"/>
          <w:szCs w:val="24"/>
        </w:rPr>
        <w:t>根据材料二归纳唐朝能够出现这两个盛世局面的共同原因。</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4分）</w:t>
      </w:r>
    </w:p>
    <w:p w14:paraId="7725E7DE">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color w:val="auto"/>
          <w:sz w:val="24"/>
          <w:szCs w:val="24"/>
        </w:rPr>
      </w:pPr>
    </w:p>
    <w:p w14:paraId="155E0AAA">
      <w:pPr>
        <w:numPr>
          <w:ilvl w:val="0"/>
          <w:numId w:val="3"/>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根据材料三并结合所学知识，指出北宋在中央政治上采取的措施。</w:t>
      </w:r>
      <w:r>
        <w:rPr>
          <w:rFonts w:hint="eastAsia"/>
          <w:color w:val="auto"/>
          <w:lang w:eastAsia="zh-CN"/>
        </w:rPr>
        <w:t>（</w:t>
      </w:r>
      <w:r>
        <w:rPr>
          <w:rFonts w:hint="eastAsia"/>
          <w:color w:val="auto"/>
          <w:lang w:val="en-US" w:eastAsia="zh-CN"/>
        </w:rPr>
        <w:t>2分）</w:t>
      </w:r>
      <w:r>
        <w:rPr>
          <w:rFonts w:hint="eastAsia" w:asciiTheme="minorEastAsia" w:hAnsiTheme="minorEastAsia" w:eastAsiaTheme="minorEastAsia" w:cstheme="minorEastAsia"/>
          <w:color w:val="auto"/>
          <w:sz w:val="24"/>
          <w:szCs w:val="24"/>
        </w:rPr>
        <w:t>该措施的目的是什么？</w:t>
      </w:r>
      <w:r>
        <w:rPr>
          <w:rFonts w:hint="eastAsia"/>
          <w:color w:val="auto"/>
          <w:lang w:eastAsia="zh-CN"/>
        </w:rPr>
        <w:t>（</w:t>
      </w:r>
      <w:r>
        <w:rPr>
          <w:rFonts w:hint="eastAsia"/>
          <w:color w:val="auto"/>
          <w:lang w:val="en-US" w:eastAsia="zh-CN"/>
        </w:rPr>
        <w:t>2分）</w:t>
      </w:r>
      <w:r>
        <w:rPr>
          <w:rFonts w:hint="eastAsia" w:asciiTheme="minorEastAsia" w:hAnsiTheme="minorEastAsia" w:eastAsiaTheme="minorEastAsia" w:cstheme="minorEastAsia"/>
          <w:color w:val="auto"/>
          <w:sz w:val="24"/>
          <w:szCs w:val="24"/>
        </w:rPr>
        <w:t>地方上执行的政治措施产生</w:t>
      </w:r>
      <w:r>
        <w:rPr>
          <w:rFonts w:hint="eastAsia" w:asciiTheme="minorEastAsia" w:hAnsiTheme="minorEastAsia" w:eastAsiaTheme="minorEastAsia" w:cstheme="minorEastAsia"/>
          <w:color w:val="auto"/>
          <w:sz w:val="24"/>
          <w:szCs w:val="24"/>
          <w:lang w:val="en-US" w:eastAsia="zh-CN"/>
        </w:rPr>
        <w:t>了</w:t>
      </w:r>
      <w:r>
        <w:rPr>
          <w:rFonts w:hint="eastAsia" w:asciiTheme="minorEastAsia" w:hAnsiTheme="minorEastAsia" w:eastAsiaTheme="minorEastAsia" w:cstheme="minorEastAsia"/>
          <w:color w:val="auto"/>
          <w:sz w:val="24"/>
          <w:szCs w:val="24"/>
        </w:rPr>
        <w:t>怎样的影响？</w:t>
      </w:r>
      <w:r>
        <w:rPr>
          <w:rFonts w:hint="eastAsia"/>
          <w:color w:val="auto"/>
          <w:lang w:eastAsia="zh-CN"/>
        </w:rPr>
        <w:t>（</w:t>
      </w:r>
      <w:r>
        <w:rPr>
          <w:rFonts w:hint="eastAsia"/>
          <w:color w:val="auto"/>
          <w:lang w:val="en-US" w:eastAsia="zh-CN"/>
        </w:rPr>
        <w:t>2分）</w:t>
      </w:r>
    </w:p>
    <w:p w14:paraId="787F624B">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color w:val="auto"/>
          <w:sz w:val="24"/>
          <w:szCs w:val="24"/>
        </w:rPr>
      </w:pPr>
    </w:p>
    <w:p w14:paraId="70632B12">
      <w:pPr>
        <w:numPr>
          <w:ilvl w:val="0"/>
          <w:numId w:val="3"/>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综合上述材料，概括中国古代治国政策的演变趋势。</w:t>
      </w:r>
      <w:r>
        <w:rPr>
          <w:rFonts w:hint="eastAsia"/>
          <w:color w:val="auto"/>
          <w:lang w:eastAsia="zh-CN"/>
        </w:rPr>
        <w:t>（</w:t>
      </w:r>
      <w:r>
        <w:rPr>
          <w:rFonts w:hint="eastAsia"/>
          <w:color w:val="auto"/>
          <w:lang w:val="en-US" w:eastAsia="zh-CN"/>
        </w:rPr>
        <w:t>2分）</w:t>
      </w:r>
    </w:p>
    <w:p w14:paraId="0C332D8F">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rPr>
      </w:pPr>
    </w:p>
    <w:p w14:paraId="7509B7C0">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27</w:t>
      </w:r>
      <w:r>
        <w:rPr>
          <w:rFonts w:hint="eastAsia" w:asciiTheme="minorEastAsia" w:hAnsiTheme="minorEastAsia" w:eastAsiaTheme="minorEastAsia" w:cstheme="minorEastAsia"/>
          <w:sz w:val="24"/>
          <w:szCs w:val="24"/>
        </w:rPr>
        <w:t>．唐宋时期，经济一片繁荣景象。阅读材料，回答问题。</w:t>
      </w:r>
    </w:p>
    <w:p w14:paraId="542B6D20">
      <w:pPr>
        <w:shd w:val="clear" w:color="auto" w:fill="auto"/>
        <w:spacing w:line="360" w:lineRule="auto"/>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任务一：【图片解读】</w:t>
      </w:r>
    </w:p>
    <w:p w14:paraId="5A96DC06">
      <w:pPr>
        <w:shd w:val="clear" w:color="auto" w:fill="auto"/>
        <w:spacing w:line="360" w:lineRule="auto"/>
        <w:ind w:firstLine="560"/>
        <w:jc w:val="left"/>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材料一</w:t>
      </w:r>
    </w:p>
    <w:p w14:paraId="499C160B">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287905" cy="1529715"/>
            <wp:effectExtent l="0" t="0" r="17145" b="13335"/>
            <wp:docPr id="100009" name="图片 100009" descr="@@@739be088ab2f4330921b658a1b753a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39be088ab2f4330921b658a1b753a68"/>
                    <pic:cNvPicPr>
                      <a:picLocks noChangeAspect="1"/>
                    </pic:cNvPicPr>
                  </pic:nvPicPr>
                  <pic:blipFill>
                    <a:blip r:embed="rId8"/>
                    <a:stretch>
                      <a:fillRect/>
                    </a:stretch>
                  </pic:blipFill>
                  <pic:spPr>
                    <a:xfrm>
                      <a:off x="0" y="0"/>
                      <a:ext cx="2287905" cy="1529715"/>
                    </a:xfrm>
                    <a:prstGeom prst="rect">
                      <a:avLst/>
                    </a:prstGeom>
                  </pic:spPr>
                </pic:pic>
              </a:graphicData>
            </a:graphic>
          </wp:inline>
        </w:drawing>
      </w:r>
    </w:p>
    <w:p w14:paraId="265F83E3">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图1 唐代《耕织图》</w:t>
      </w:r>
    </w:p>
    <w:p w14:paraId="64B996A6">
      <w:pPr>
        <w:shd w:val="clear" w:color="auto" w:fill="auto"/>
        <w:spacing w:line="360" w:lineRule="auto"/>
        <w:ind w:firstLine="560"/>
        <w:jc w:val="left"/>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材料二</w:t>
      </w:r>
    </w:p>
    <w:p w14:paraId="76AC602A">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2276475" cy="1371600"/>
            <wp:effectExtent l="0" t="0" r="9525" b="0"/>
            <wp:docPr id="100011" name="图片 100011" descr="@@@02d3ee241cb047f39f4e35bd9660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2d3ee241cb047f39f4e35bd9660d249"/>
                    <pic:cNvPicPr>
                      <a:picLocks noChangeAspect="1"/>
                    </pic:cNvPicPr>
                  </pic:nvPicPr>
                  <pic:blipFill>
                    <a:blip r:embed="rId9"/>
                    <a:stretch>
                      <a:fillRect/>
                    </a:stretch>
                  </pic:blipFill>
                  <pic:spPr>
                    <a:xfrm>
                      <a:off x="0" y="0"/>
                      <a:ext cx="2276475" cy="1371600"/>
                    </a:xfrm>
                    <a:prstGeom prst="rect">
                      <a:avLst/>
                    </a:prstGeom>
                  </pic:spPr>
                </pic:pic>
              </a:graphicData>
            </a:graphic>
          </wp:inline>
        </w:drawing>
      </w:r>
    </w:p>
    <w:p w14:paraId="7A6F8B08">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图2（宋）张择端《清明上河图》（局部）</w:t>
      </w:r>
    </w:p>
    <w:p w14:paraId="4483D666">
      <w:pPr>
        <w:shd w:val="clear" w:color="auto" w:fill="auto"/>
        <w:spacing w:line="360" w:lineRule="auto"/>
        <w:ind w:firstLine="560"/>
        <w:jc w:val="left"/>
        <w:textAlignment w:val="center"/>
        <w:rPr>
          <w:rFonts w:hint="eastAsia" w:ascii="楷体" w:hAnsi="楷体" w:eastAsia="楷体" w:cs="楷体"/>
          <w:sz w:val="24"/>
          <w:szCs w:val="24"/>
        </w:rPr>
      </w:pPr>
      <w:r>
        <w:rPr>
          <w:rFonts w:hint="eastAsia" w:ascii="楷体" w:hAnsi="楷体" w:eastAsia="楷体" w:cs="楷体"/>
          <w:sz w:val="24"/>
          <w:szCs w:val="24"/>
        </w:rPr>
        <w:t>北宋孟元老在《东京梦华录》中描述汴京商市的繁荣时说：市人通宵达旦，往来不绝；大街小巷叫卖食品杂物的小贩“吟叫百端”，大小商店铺席连绵不断，夜市直至三更才结束，五更又开早市。</w:t>
      </w:r>
    </w:p>
    <w:p w14:paraId="7BB54191">
      <w:pPr>
        <w:numPr>
          <w:ilvl w:val="0"/>
          <w:numId w:val="4"/>
        </w:numPr>
        <w:shd w:val="clear" w:color="auto" w:fill="auto"/>
        <w:spacing w:line="360" w:lineRule="auto"/>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根据材料一指出耕地的农民可能使用的耕地工具。</w:t>
      </w:r>
      <w:r>
        <w:rPr>
          <w:rFonts w:hint="eastAsia"/>
          <w:color w:val="auto"/>
          <w:lang w:eastAsia="zh-CN"/>
        </w:rPr>
        <w:t>（</w:t>
      </w:r>
      <w:r>
        <w:rPr>
          <w:rFonts w:hint="eastAsia"/>
          <w:color w:val="auto"/>
          <w:lang w:val="en-US" w:eastAsia="zh-CN"/>
        </w:rPr>
        <w:t>1分）</w:t>
      </w:r>
      <w:r>
        <w:rPr>
          <w:rFonts w:hint="eastAsia" w:asciiTheme="minorEastAsia" w:hAnsiTheme="minorEastAsia" w:eastAsiaTheme="minorEastAsia" w:cstheme="minorEastAsia"/>
          <w:color w:val="auto"/>
          <w:sz w:val="24"/>
          <w:szCs w:val="24"/>
        </w:rPr>
        <w:t>请再举出一例唐朝发明的农业生产工具。</w:t>
      </w:r>
      <w:r>
        <w:rPr>
          <w:rFonts w:hint="eastAsia"/>
          <w:color w:val="auto"/>
          <w:lang w:eastAsia="zh-CN"/>
        </w:rPr>
        <w:t>（</w:t>
      </w:r>
      <w:r>
        <w:rPr>
          <w:rFonts w:hint="eastAsia"/>
          <w:color w:val="auto"/>
          <w:lang w:val="en-US" w:eastAsia="zh-CN"/>
        </w:rPr>
        <w:t>1分）</w:t>
      </w:r>
      <w:r>
        <w:rPr>
          <w:rFonts w:hint="eastAsia" w:asciiTheme="minorEastAsia" w:hAnsiTheme="minorEastAsia" w:eastAsiaTheme="minorEastAsia" w:cstheme="minorEastAsia"/>
          <w:color w:val="auto"/>
          <w:sz w:val="24"/>
          <w:szCs w:val="24"/>
        </w:rPr>
        <w:t>根据材料二并结合所学知识，找出两例史实证明北宋经济的繁华。</w:t>
      </w:r>
      <w:r>
        <w:rPr>
          <w:rFonts w:hint="eastAsia"/>
          <w:color w:val="auto"/>
          <w:lang w:eastAsia="zh-CN"/>
        </w:rPr>
        <w:t>（</w:t>
      </w:r>
      <w:r>
        <w:rPr>
          <w:rFonts w:hint="eastAsia"/>
          <w:color w:val="auto"/>
          <w:lang w:val="en-US" w:eastAsia="zh-CN"/>
        </w:rPr>
        <w:t>2分）</w:t>
      </w:r>
    </w:p>
    <w:p w14:paraId="5FCE7410">
      <w:pPr>
        <w:numPr>
          <w:ilvl w:val="0"/>
          <w:numId w:val="0"/>
        </w:numPr>
        <w:shd w:val="clear" w:color="auto" w:fill="auto"/>
        <w:spacing w:line="360" w:lineRule="auto"/>
        <w:jc w:val="left"/>
        <w:textAlignment w:val="center"/>
        <w:rPr>
          <w:rFonts w:hint="eastAsia" w:asciiTheme="minorEastAsia" w:hAnsiTheme="minorEastAsia" w:eastAsiaTheme="minorEastAsia" w:cstheme="minorEastAsia"/>
          <w:color w:val="auto"/>
          <w:sz w:val="24"/>
          <w:szCs w:val="24"/>
        </w:rPr>
      </w:pPr>
    </w:p>
    <w:p w14:paraId="1CEAB752">
      <w:pPr>
        <w:shd w:val="clear" w:color="auto" w:fill="auto"/>
        <w:spacing w:line="360" w:lineRule="auto"/>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任务二：【史料解读】</w:t>
      </w:r>
    </w:p>
    <w:p w14:paraId="614DCD39">
      <w:pPr>
        <w:shd w:val="clear" w:color="auto" w:fill="auto"/>
        <w:spacing w:line="360" w:lineRule="auto"/>
        <w:ind w:firstLine="560"/>
        <w:jc w:val="left"/>
        <w:textAlignment w:val="center"/>
        <w:rPr>
          <w:rFonts w:hint="eastAsia" w:ascii="楷体" w:hAnsi="楷体" w:eastAsia="楷体" w:cs="楷体"/>
          <w:color w:val="auto"/>
          <w:sz w:val="24"/>
          <w:szCs w:val="24"/>
        </w:rPr>
      </w:pPr>
      <w:r>
        <w:rPr>
          <w:rFonts w:hint="eastAsia" w:asciiTheme="minorEastAsia" w:hAnsiTheme="minorEastAsia" w:eastAsiaTheme="minorEastAsia" w:cstheme="minorEastAsia"/>
          <w:b/>
          <w:bCs/>
          <w:color w:val="auto"/>
          <w:sz w:val="24"/>
          <w:szCs w:val="24"/>
        </w:rPr>
        <w:t>材料三</w:t>
      </w:r>
      <w:r>
        <w:rPr>
          <w:rFonts w:hint="eastAsia" w:asciiTheme="minorEastAsia" w:hAnsiTheme="minorEastAsia" w:eastAsiaTheme="minorEastAsia" w:cstheme="minorEastAsia"/>
          <w:color w:val="auto"/>
          <w:kern w:val="0"/>
          <w:sz w:val="24"/>
          <w:szCs w:val="24"/>
        </w:rPr>
        <w:t>  </w:t>
      </w:r>
      <w:r>
        <w:rPr>
          <w:rFonts w:hint="eastAsia" w:ascii="楷体" w:hAnsi="楷体" w:eastAsia="楷体" w:cs="楷体"/>
          <w:color w:val="auto"/>
          <w:sz w:val="24"/>
          <w:szCs w:val="24"/>
        </w:rPr>
        <w:t>海上丝绸之路最早可追溯至汉代。唐中后期，陆上丝绸之路因战乱受阻……而海路又远比陆路运量大、成本低、安全度高，海路便取代陆路成为中外贸易主通道。而宋代造船业发达，朝廷鼓励海外贸易。海上丝绸之路在宋朝达到空前繁盛，明朝海禁后衰落。</w:t>
      </w:r>
    </w:p>
    <w:p w14:paraId="336A2FA7">
      <w:pPr>
        <w:shd w:val="clear" w:color="auto" w:fill="auto"/>
        <w:spacing w:line="360" w:lineRule="auto"/>
        <w:ind w:firstLine="560"/>
        <w:jc w:val="righ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——摘编自薛海燕《海上丝绸之路》</w:t>
      </w:r>
    </w:p>
    <w:p w14:paraId="19B009AB">
      <w:pPr>
        <w:numPr>
          <w:ilvl w:val="0"/>
          <w:numId w:val="4"/>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根据材料</w:t>
      </w:r>
      <w:r>
        <w:rPr>
          <w:rFonts w:hint="eastAsia" w:asciiTheme="minorEastAsia" w:hAnsiTheme="minorEastAsia" w:eastAsiaTheme="minorEastAsia" w:cstheme="minorEastAsia"/>
          <w:color w:val="auto"/>
          <w:sz w:val="24"/>
          <w:szCs w:val="24"/>
          <w:lang w:val="en-US" w:eastAsia="zh-CN"/>
        </w:rPr>
        <w:t>三</w:t>
      </w:r>
      <w:r>
        <w:rPr>
          <w:rFonts w:hint="eastAsia" w:asciiTheme="minorEastAsia" w:hAnsiTheme="minorEastAsia" w:eastAsiaTheme="minorEastAsia" w:cstheme="minorEastAsia"/>
          <w:color w:val="auto"/>
          <w:sz w:val="24"/>
          <w:szCs w:val="24"/>
        </w:rPr>
        <w:t>指出“海上丝绸之路在宋朝达到空前繁盛”的因素。</w:t>
      </w:r>
      <w:r>
        <w:rPr>
          <w:rFonts w:hint="eastAsia"/>
          <w:color w:val="auto"/>
          <w:lang w:eastAsia="zh-CN"/>
        </w:rPr>
        <w:t>（</w:t>
      </w:r>
      <w:r>
        <w:rPr>
          <w:rFonts w:hint="eastAsia"/>
          <w:color w:val="auto"/>
          <w:lang w:val="en-US" w:eastAsia="zh-CN"/>
        </w:rPr>
        <w:t>2分）</w:t>
      </w:r>
      <w:r>
        <w:rPr>
          <w:rFonts w:hint="eastAsia" w:asciiTheme="minorEastAsia" w:hAnsiTheme="minorEastAsia" w:eastAsiaTheme="minorEastAsia" w:cstheme="minorEastAsia"/>
          <w:color w:val="auto"/>
          <w:sz w:val="24"/>
          <w:szCs w:val="24"/>
        </w:rPr>
        <w:t>结合所学知识回答，宋朝为管理海外贸易设置了什么机构对其进行管理。</w:t>
      </w:r>
      <w:r>
        <w:rPr>
          <w:rFonts w:hint="eastAsia"/>
          <w:color w:val="auto"/>
          <w:lang w:eastAsia="zh-CN"/>
        </w:rPr>
        <w:t>（</w:t>
      </w:r>
      <w:r>
        <w:rPr>
          <w:rFonts w:hint="eastAsia"/>
          <w:color w:val="auto"/>
          <w:lang w:val="en-US" w:eastAsia="zh-CN"/>
        </w:rPr>
        <w:t>1分）</w:t>
      </w:r>
    </w:p>
    <w:p w14:paraId="6405193A">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rPr>
      </w:pPr>
    </w:p>
    <w:p w14:paraId="2959A5DF">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任务三：【数据解读】</w:t>
      </w:r>
    </w:p>
    <w:p w14:paraId="0A02DBDE">
      <w:pPr>
        <w:shd w:val="clear" w:color="auto" w:fill="auto"/>
        <w:spacing w:line="360" w:lineRule="auto"/>
        <w:ind w:firstLine="560"/>
        <w:jc w:val="left"/>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材料四</w:t>
      </w:r>
    </w:p>
    <w:p w14:paraId="52F6C7DB">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3590925" cy="1314450"/>
            <wp:effectExtent l="0" t="0" r="9525" b="0"/>
            <wp:docPr id="100013" name="图片 100013" descr="@@@0fac5d1bc2e44d7587f982cba9f98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fac5d1bc2e44d7587f982cba9f98a77"/>
                    <pic:cNvPicPr>
                      <a:picLocks noChangeAspect="1"/>
                    </pic:cNvPicPr>
                  </pic:nvPicPr>
                  <pic:blipFill>
                    <a:blip r:embed="rId10"/>
                    <a:stretch>
                      <a:fillRect/>
                    </a:stretch>
                  </pic:blipFill>
                  <pic:spPr>
                    <a:xfrm>
                      <a:off x="0" y="0"/>
                      <a:ext cx="3590925" cy="1314450"/>
                    </a:xfrm>
                    <a:prstGeom prst="rect">
                      <a:avLst/>
                    </a:prstGeom>
                  </pic:spPr>
                </pic:pic>
              </a:graphicData>
            </a:graphic>
          </wp:inline>
        </w:drawing>
      </w:r>
    </w:p>
    <w:p w14:paraId="603C7288">
      <w:pPr>
        <w:shd w:val="clear" w:color="auto" w:fill="auto"/>
        <w:spacing w:line="360" w:lineRule="auto"/>
        <w:ind w:firstLine="1120"/>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西汉至南宋南北方户数变化</w:t>
      </w:r>
    </w:p>
    <w:p w14:paraId="71109799">
      <w:pPr>
        <w:numPr>
          <w:ilvl w:val="0"/>
          <w:numId w:val="4"/>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材料四中的</w:t>
      </w:r>
      <w:r>
        <w:rPr>
          <w:rFonts w:hint="eastAsia" w:asciiTheme="minorEastAsia" w:hAnsiTheme="minorEastAsia" w:eastAsiaTheme="minorEastAsia" w:cstheme="minorEastAsia"/>
          <w:color w:val="auto"/>
          <w:sz w:val="24"/>
          <w:szCs w:val="24"/>
        </w:rPr>
        <w:t>数据反映了唐朝到南宋的户数出现了什么变化？</w:t>
      </w:r>
      <w:r>
        <w:rPr>
          <w:rFonts w:hint="eastAsia"/>
          <w:color w:val="auto"/>
          <w:lang w:eastAsia="zh-CN"/>
        </w:rPr>
        <w:t>（</w:t>
      </w:r>
      <w:r>
        <w:rPr>
          <w:rFonts w:hint="eastAsia"/>
          <w:color w:val="auto"/>
          <w:lang w:val="en-US" w:eastAsia="zh-CN"/>
        </w:rPr>
        <w:t>2分）</w:t>
      </w:r>
      <w:r>
        <w:rPr>
          <w:rFonts w:hint="eastAsia" w:asciiTheme="minorEastAsia" w:hAnsiTheme="minorEastAsia" w:eastAsiaTheme="minorEastAsia" w:cstheme="minorEastAsia"/>
          <w:color w:val="auto"/>
          <w:sz w:val="24"/>
          <w:szCs w:val="24"/>
        </w:rPr>
        <w:t>它反映了唐宋时期社会发展出现的什么经济现象？</w:t>
      </w:r>
      <w:r>
        <w:rPr>
          <w:rFonts w:hint="eastAsia"/>
          <w:color w:val="auto"/>
          <w:lang w:eastAsia="zh-CN"/>
        </w:rPr>
        <w:t>（</w:t>
      </w:r>
      <w:r>
        <w:rPr>
          <w:rFonts w:hint="eastAsia"/>
          <w:color w:val="auto"/>
          <w:lang w:val="en-US" w:eastAsia="zh-CN"/>
        </w:rPr>
        <w:t>1分）</w:t>
      </w:r>
      <w:r>
        <w:rPr>
          <w:rFonts w:hint="eastAsia" w:asciiTheme="minorEastAsia" w:hAnsiTheme="minorEastAsia" w:eastAsiaTheme="minorEastAsia" w:cstheme="minorEastAsia"/>
          <w:color w:val="auto"/>
          <w:sz w:val="24"/>
          <w:szCs w:val="24"/>
        </w:rPr>
        <w:t>这一经济现象最终完成在何时完成？</w:t>
      </w:r>
      <w:r>
        <w:rPr>
          <w:rFonts w:hint="eastAsia"/>
          <w:color w:val="auto"/>
          <w:lang w:eastAsia="zh-CN"/>
        </w:rPr>
        <w:t>（</w:t>
      </w:r>
      <w:r>
        <w:rPr>
          <w:rFonts w:hint="eastAsia"/>
          <w:color w:val="auto"/>
          <w:lang w:val="en-US" w:eastAsia="zh-CN"/>
        </w:rPr>
        <w:t>1分）</w:t>
      </w:r>
      <w:r>
        <w:rPr>
          <w:rFonts w:hint="eastAsia" w:asciiTheme="minorEastAsia" w:hAnsiTheme="minorEastAsia" w:eastAsiaTheme="minorEastAsia" w:cstheme="minorEastAsia"/>
          <w:color w:val="auto"/>
          <w:sz w:val="24"/>
          <w:szCs w:val="24"/>
        </w:rPr>
        <w:t>并结合所学知识分析该现象发生的根本原因。</w:t>
      </w:r>
      <w:r>
        <w:rPr>
          <w:rFonts w:hint="eastAsia"/>
          <w:color w:val="auto"/>
          <w:lang w:eastAsia="zh-CN"/>
        </w:rPr>
        <w:t>（</w:t>
      </w:r>
      <w:r>
        <w:rPr>
          <w:rFonts w:hint="eastAsia"/>
          <w:color w:val="auto"/>
          <w:lang w:val="en-US" w:eastAsia="zh-CN"/>
        </w:rPr>
        <w:t>2分）</w:t>
      </w:r>
    </w:p>
    <w:p w14:paraId="58838826">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color w:val="auto"/>
          <w:sz w:val="24"/>
          <w:szCs w:val="24"/>
        </w:rPr>
      </w:pPr>
    </w:p>
    <w:p w14:paraId="35FAB4FC">
      <w:pPr>
        <w:numPr>
          <w:ilvl w:val="0"/>
          <w:numId w:val="4"/>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综合上述材料，归纳促进中国社会经济发展的因素有哪些？</w:t>
      </w:r>
      <w:r>
        <w:rPr>
          <w:rFonts w:hint="eastAsia"/>
          <w:color w:val="auto"/>
          <w:lang w:eastAsia="zh-CN"/>
        </w:rPr>
        <w:t>（</w:t>
      </w:r>
      <w:r>
        <w:rPr>
          <w:rFonts w:hint="eastAsia"/>
          <w:color w:val="auto"/>
          <w:lang w:val="en-US" w:eastAsia="zh-CN"/>
        </w:rPr>
        <w:t>2分）</w:t>
      </w:r>
    </w:p>
    <w:p w14:paraId="033DAC85">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rPr>
      </w:pPr>
    </w:p>
    <w:p w14:paraId="3AEAE2D1">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．交往是人类社会发展的动力。阅读材料，回答问题。</w:t>
      </w:r>
    </w:p>
    <w:p w14:paraId="6080E823">
      <w:pPr>
        <w:shd w:val="clear" w:color="auto" w:fill="auto"/>
        <w:spacing w:line="360" w:lineRule="auto"/>
        <w:ind w:firstLine="560"/>
        <w:jc w:val="left"/>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材料一</w:t>
      </w:r>
    </w:p>
    <w:p w14:paraId="66CE28CA">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trike w:val="0"/>
          <w:kern w:val="0"/>
          <w:sz w:val="24"/>
          <w:szCs w:val="24"/>
          <w:u w:val="none"/>
        </w:rPr>
        <w:drawing>
          <wp:inline distT="0" distB="0" distL="114300" distR="114300">
            <wp:extent cx="5276215" cy="1838325"/>
            <wp:effectExtent l="0" t="0" r="635" b="9525"/>
            <wp:docPr id="100015" name="图片 100015" descr="@@@bd758ddb-df23-4971-8525-785236947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d758ddb-df23-4971-8525-7852369473fa"/>
                    <pic:cNvPicPr>
                      <a:picLocks noChangeAspect="1"/>
                    </pic:cNvPicPr>
                  </pic:nvPicPr>
                  <pic:blipFill>
                    <a:blip r:embed="rId11"/>
                    <a:stretch>
                      <a:fillRect/>
                    </a:stretch>
                  </pic:blipFill>
                  <pic:spPr>
                    <a:xfrm>
                      <a:off x="0" y="0"/>
                      <a:ext cx="5276800" cy="1838410"/>
                    </a:xfrm>
                    <a:prstGeom prst="rect">
                      <a:avLst/>
                    </a:prstGeom>
                  </pic:spPr>
                </pic:pic>
              </a:graphicData>
            </a:graphic>
          </wp:inline>
        </w:drawing>
      </w:r>
    </w:p>
    <w:p w14:paraId="777D8600">
      <w:pPr>
        <w:shd w:val="clear" w:color="auto" w:fill="auto"/>
        <w:spacing w:line="360" w:lineRule="auto"/>
        <w:ind w:firstLine="560"/>
        <w:jc w:val="left"/>
        <w:textAlignment w:val="center"/>
        <w:rPr>
          <w:rFonts w:hint="eastAsia" w:ascii="楷体" w:hAnsi="楷体" w:eastAsia="楷体" w:cs="楷体"/>
          <w:sz w:val="24"/>
          <w:szCs w:val="24"/>
        </w:rPr>
      </w:pPr>
      <w:r>
        <w:rPr>
          <w:rFonts w:hint="eastAsia" w:asciiTheme="minorEastAsia" w:hAnsiTheme="minorEastAsia" w:eastAsiaTheme="minorEastAsia" w:cstheme="minorEastAsia"/>
          <w:b/>
          <w:bCs/>
          <w:sz w:val="24"/>
          <w:szCs w:val="24"/>
        </w:rPr>
        <w:t>材料二</w:t>
      </w:r>
      <w:r>
        <w:rPr>
          <w:rFonts w:hint="eastAsia" w:asciiTheme="minorEastAsia" w:hAnsiTheme="minorEastAsia" w:eastAsiaTheme="minorEastAsia" w:cstheme="minorEastAsia"/>
          <w:kern w:val="0"/>
          <w:sz w:val="24"/>
          <w:szCs w:val="24"/>
        </w:rPr>
        <w:t>  </w:t>
      </w:r>
      <w:r>
        <w:rPr>
          <w:rFonts w:hint="eastAsia" w:ascii="楷体" w:hAnsi="楷体" w:eastAsia="楷体" w:cs="楷体"/>
          <w:sz w:val="24"/>
          <w:szCs w:val="24"/>
        </w:rPr>
        <w:t>沙陀族立的后唐、后晋与后汉王朝，并未带来严重的种族歧视与压迫，反而历经摸爬滚打促成了各民族的融汇。恰恰在这一时期之后，所谓蕃兵胡将问题，河北、河东地区的“胡化”问题，不再成为纳入士大夫视野的严重问题。活动在中原地区的沙陀、粟特、回鹘等民族，有许多就地融入了汉族社会。这一时期民族之间的隔阂与偏见逐渐减少，“胡”“汉”观念也逐渐淡薄。</w:t>
      </w:r>
    </w:p>
    <w:p w14:paraId="01679087">
      <w:pPr>
        <w:shd w:val="clear" w:color="auto" w:fill="auto"/>
        <w:spacing w:line="360" w:lineRule="auto"/>
        <w:ind w:firstLine="560"/>
        <w:jc w:val="righ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——摘编自邓小南《论五代宋初“胡/汉”语境的消解》</w:t>
      </w:r>
    </w:p>
    <w:p w14:paraId="13E5FB7C">
      <w:pPr>
        <w:shd w:val="clear" w:color="auto" w:fill="auto"/>
        <w:spacing w:line="360" w:lineRule="auto"/>
        <w:ind w:firstLine="560"/>
        <w:jc w:val="left"/>
        <w:textAlignment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材料三</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56"/>
        <w:gridCol w:w="9230"/>
      </w:tblGrid>
      <w:tr w14:paraId="22AE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76" w:hRule="atLeast"/>
          <w:jc w:val="center"/>
        </w:trPr>
        <w:tc>
          <w:tcPr>
            <w:tcW w:w="75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293706">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9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5EE122">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史实</w:t>
            </w:r>
          </w:p>
        </w:tc>
      </w:tr>
      <w:tr w14:paraId="76DD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5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0F7555">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w:t>
            </w:r>
          </w:p>
        </w:tc>
        <w:tc>
          <w:tcPr>
            <w:tcW w:w="9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9D9DD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主要外国使团入唐次数:阿拉伯帝国37次、越南24次、新罗26次、波斯26次、日本13次、天生25次、东罗马帝国7次、粟特的安国17次、粟特的石国21次、粟特的曹国8次、高丽7次、斯里兰卡5次。</w:t>
            </w:r>
          </w:p>
        </w:tc>
      </w:tr>
      <w:tr w14:paraId="1859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5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0EDD87">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②</w:t>
            </w:r>
          </w:p>
        </w:tc>
        <w:tc>
          <w:tcPr>
            <w:tcW w:w="9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F47B19">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日本政府任命曾长期居留中国并熟知中国典章制度的高向玄理等人为国博士，于646年至718年基本完成了政治改革，建立了古代天皇制国家，确立了中央集权制度。</w:t>
            </w:r>
          </w:p>
        </w:tc>
      </w:tr>
      <w:tr w14:paraId="35CD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75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15279B">
            <w:pPr>
              <w:shd w:val="clear" w:color="auto" w:fill="auto"/>
              <w:spacing w:line="360" w:lineRule="auto"/>
              <w:jc w:val="center"/>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③</w:t>
            </w:r>
          </w:p>
        </w:tc>
        <w:tc>
          <w:tcPr>
            <w:tcW w:w="92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C7A465">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唐太宗时增订完成了十部乐，分别为燕乐、清商乐、西凉乐、天竺乐、高丽乐、龟兹乐、安国乐、疏勒乐、康国乐、高昌乐。这些乐舞融合了域外音乐和乐器，在长安有着压倒传统乐舞的优势。</w:t>
            </w:r>
          </w:p>
        </w:tc>
      </w:tr>
    </w:tbl>
    <w:p w14:paraId="288F6E89">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请回答：</w:t>
      </w:r>
    </w:p>
    <w:p w14:paraId="70E4006A">
      <w:pPr>
        <w:shd w:val="clear" w:color="auto" w:fill="auto"/>
        <w:spacing w:line="360" w:lineRule="auto"/>
        <w:jc w:val="left"/>
        <w:textAlignment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(1)材料一中的三幅图片分别与哪一历史事件有关？（请将对应的序号填入答题卡的横线上）</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3分）</w:t>
      </w:r>
    </w:p>
    <w:p w14:paraId="11E05FAD">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图1：</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；图2：</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；图3：</w:t>
      </w:r>
      <w:r>
        <w:rPr>
          <w:rFonts w:hint="eastAsia" w:asciiTheme="minorEastAsia" w:hAnsiTheme="minorEastAsia" w:eastAsiaTheme="minorEastAsia" w:cstheme="minorEastAsia"/>
          <w:b w:val="0"/>
          <w:sz w:val="24"/>
          <w:szCs w:val="24"/>
          <w:u w:val="single"/>
        </w:rPr>
        <w:t xml:space="preserve">         </w:t>
      </w:r>
      <w:r>
        <w:rPr>
          <w:rFonts w:hint="eastAsia" w:asciiTheme="minorEastAsia" w:hAnsiTheme="minorEastAsia" w:eastAsiaTheme="minorEastAsia" w:cstheme="minorEastAsia"/>
          <w:sz w:val="24"/>
          <w:szCs w:val="24"/>
        </w:rPr>
        <w:t>。</w:t>
      </w:r>
    </w:p>
    <w:p w14:paraId="791B4596">
      <w:p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（①玄奘西行</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②文成公主入藏</w:t>
      </w:r>
      <w:r>
        <w:rPr>
          <w:rFonts w:hint="eastAsia" w:asciiTheme="minorEastAsia" w:hAnsiTheme="minorEastAsia" w:eastAsiaTheme="minorEastAsia" w:cstheme="minorEastAsia"/>
          <w:kern w:val="0"/>
          <w:sz w:val="24"/>
          <w:szCs w:val="24"/>
        </w:rPr>
        <w:t>   </w:t>
      </w:r>
      <w:r>
        <w:rPr>
          <w:rFonts w:hint="eastAsia" w:asciiTheme="minorEastAsia" w:hAnsiTheme="minorEastAsia" w:eastAsiaTheme="minorEastAsia" w:cstheme="minorEastAsia"/>
          <w:sz w:val="24"/>
          <w:szCs w:val="24"/>
        </w:rPr>
        <w:t>③鉴真东渡）</w:t>
      </w:r>
    </w:p>
    <w:p w14:paraId="197687A7">
      <w:pPr>
        <w:shd w:val="clear" w:color="auto" w:fill="auto"/>
        <w:spacing w:line="360" w:lineRule="auto"/>
        <w:jc w:val="left"/>
        <w:textAlignment w:val="center"/>
        <w:rPr>
          <w:rFonts w:hint="eastAsia" w:asciiTheme="minorEastAsia" w:hAnsiTheme="minorEastAsia" w:eastAsiaTheme="minorEastAsia" w:cstheme="minorEastAsia"/>
          <w:sz w:val="24"/>
          <w:szCs w:val="24"/>
        </w:rPr>
      </w:pPr>
    </w:p>
    <w:p w14:paraId="62C936AF">
      <w:pPr>
        <w:numPr>
          <w:ilvl w:val="0"/>
          <w:numId w:val="5"/>
        </w:numPr>
        <w:shd w:val="clear" w:color="auto" w:fill="auto"/>
        <w:spacing w:line="360" w:lineRule="auto"/>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根据材料二并结合所学知识，简述五代宋初“胡”“汉”观念有何变化。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2分）</w:t>
      </w:r>
    </w:p>
    <w:p w14:paraId="7EDD7C05">
      <w:pPr>
        <w:numPr>
          <w:ilvl w:val="0"/>
          <w:numId w:val="0"/>
        </w:numPr>
        <w:shd w:val="clear" w:color="auto" w:fill="auto"/>
        <w:spacing w:line="360" w:lineRule="auto"/>
        <w:jc w:val="left"/>
        <w:textAlignment w:val="center"/>
        <w:rPr>
          <w:rFonts w:hint="eastAsia" w:asciiTheme="minorEastAsia" w:hAnsiTheme="minorEastAsia" w:eastAsiaTheme="minorEastAsia" w:cstheme="minorEastAsia"/>
          <w:sz w:val="24"/>
          <w:szCs w:val="24"/>
        </w:rPr>
      </w:pPr>
    </w:p>
    <w:p w14:paraId="1542D224">
      <w:pPr>
        <w:numPr>
          <w:ilvl w:val="0"/>
          <w:numId w:val="5"/>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根据材料三，归纳唐朝时期对外交往的特点。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3分）</w:t>
      </w:r>
    </w:p>
    <w:p w14:paraId="2D45A4EB">
      <w:pPr>
        <w:numPr>
          <w:ilvl w:val="0"/>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rPr>
      </w:pPr>
    </w:p>
    <w:p w14:paraId="4F6829F0">
      <w:pPr>
        <w:numPr>
          <w:ilvl w:val="0"/>
          <w:numId w:val="5"/>
        </w:numPr>
        <w:shd w:val="clear" w:color="auto" w:fill="auto"/>
        <w:spacing w:line="360" w:lineRule="auto"/>
        <w:ind w:left="0" w:leftChars="0" w:firstLine="0" w:firstLineChars="0"/>
        <w:jc w:val="left"/>
        <w:textAlignment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综合上述材料，从“民族交流、对外开放”中选取一个角度，围绕“促进社会发展”的因素提出观点，根据材料并结合所学知识进行论述。（要求：观点明确，列举两例史实，史论结合，逻辑清晰，总结提升。）</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6分）</w:t>
      </w:r>
    </w:p>
    <w:p w14:paraId="7FDC2DE9">
      <w:pPr>
        <w:numPr>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lang w:val="en-US" w:eastAsia="zh-CN"/>
        </w:rPr>
      </w:pPr>
    </w:p>
    <w:p w14:paraId="711847A2">
      <w:pPr>
        <w:numPr>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lang w:val="en-US" w:eastAsia="zh-CN"/>
        </w:rPr>
      </w:pPr>
    </w:p>
    <w:p w14:paraId="7F682C0F">
      <w:pPr>
        <w:numPr>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lang w:val="en-US" w:eastAsia="zh-CN"/>
        </w:rPr>
      </w:pPr>
    </w:p>
    <w:p w14:paraId="736B498A">
      <w:pPr>
        <w:numPr>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lang w:val="en-US" w:eastAsia="zh-CN"/>
        </w:rPr>
      </w:pPr>
    </w:p>
    <w:p w14:paraId="6405C86C">
      <w:pPr>
        <w:numPr>
          <w:numId w:val="0"/>
        </w:numPr>
        <w:shd w:val="clear" w:color="auto" w:fill="auto"/>
        <w:spacing w:line="360" w:lineRule="auto"/>
        <w:ind w:leftChars="0"/>
        <w:jc w:val="left"/>
        <w:textAlignment w:val="center"/>
        <w:rPr>
          <w:rFonts w:hint="eastAsia" w:asciiTheme="minorEastAsia" w:hAnsiTheme="minorEastAsia" w:eastAsiaTheme="minorEastAsia" w:cstheme="minorEastAsia"/>
          <w:sz w:val="24"/>
          <w:szCs w:val="24"/>
          <w:lang w:val="en-US" w:eastAsia="zh-CN"/>
        </w:rPr>
      </w:pPr>
    </w:p>
    <w:p w14:paraId="76022BB5">
      <w:pPr>
        <w:keepNext w:val="0"/>
        <w:keepLines w:val="0"/>
        <w:widowControl/>
        <w:suppressLineNumbers w:val="0"/>
        <w:jc w:val="center"/>
        <w:rPr>
          <w:rFonts w:hint="eastAsia" w:ascii="方正小标宋简体" w:hAnsi="方正小标宋简体" w:eastAsia="方正小标宋简体" w:cs="方正小标宋简体"/>
          <w:i w:val="0"/>
          <w:iCs w:val="0"/>
          <w:caps w:val="0"/>
          <w:color w:val="000000"/>
          <w:spacing w:val="0"/>
          <w:kern w:val="0"/>
          <w:sz w:val="32"/>
          <w:szCs w:val="32"/>
          <w:shd w:val="clear" w:fill="FFFFFF"/>
          <w:lang w:val="en-US" w:eastAsia="zh-CN" w:bidi="ar"/>
        </w:rPr>
      </w:pPr>
      <w:bookmarkStart w:id="0" w:name="_GoBack"/>
      <w:r>
        <w:rPr>
          <w:rFonts w:hint="eastAsia" w:ascii="方正小标宋简体" w:hAnsi="方正小标宋简体" w:eastAsia="方正小标宋简体" w:cs="方正小标宋简体"/>
          <w:i w:val="0"/>
          <w:iCs w:val="0"/>
          <w:caps w:val="0"/>
          <w:color w:val="000000"/>
          <w:spacing w:val="0"/>
          <w:kern w:val="0"/>
          <w:sz w:val="32"/>
          <w:szCs w:val="32"/>
          <w:shd w:val="clear" w:fill="FFFFFF"/>
          <w:lang w:val="en-US" w:eastAsia="zh-CN" w:bidi="ar"/>
        </w:rPr>
        <w:t>2025年春季学期七年级历史下册期中学情调研试卷</w:t>
      </w:r>
      <w:bookmarkEnd w:id="0"/>
      <w:r>
        <w:rPr>
          <w:rFonts w:hint="eastAsia" w:ascii="方正小标宋简体" w:hAnsi="方正小标宋简体" w:eastAsia="方正小标宋简体" w:cs="方正小标宋简体"/>
          <w:i w:val="0"/>
          <w:iCs w:val="0"/>
          <w:caps w:val="0"/>
          <w:color w:val="000000"/>
          <w:spacing w:val="0"/>
          <w:kern w:val="0"/>
          <w:sz w:val="32"/>
          <w:szCs w:val="32"/>
          <w:shd w:val="clear" w:fill="FFFFFF"/>
          <w:lang w:val="en-US" w:eastAsia="zh-CN" w:bidi="ar"/>
        </w:rPr>
        <w:t>（参考答案）</w:t>
      </w:r>
    </w:p>
    <w:p w14:paraId="70F73311">
      <w:pPr>
        <w:keepNext w:val="0"/>
        <w:keepLines w:val="0"/>
        <w:widowControl/>
        <w:numPr>
          <w:numId w:val="0"/>
        </w:numPr>
        <w:suppressLineNumbers w:val="0"/>
        <w:jc w:val="left"/>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一、选择题：每小题只有一个正确答案，共25小题，每小题2分，共50分。</w:t>
      </w:r>
    </w:p>
    <w:tbl>
      <w:tblPr>
        <w:tblStyle w:val="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14:paraId="4E9E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0D94C46F">
            <w:pPr>
              <w:jc w:val="center"/>
              <w:textAlignment w:val="center"/>
              <w:rPr>
                <w:rFonts w:ascii="宋体" w:hAnsi="宋体" w:eastAsia="宋体" w:cs="宋体"/>
                <w:b/>
                <w:i w:val="0"/>
                <w:color w:val="000000"/>
                <w:sz w:val="24"/>
                <w:szCs w:val="24"/>
              </w:rPr>
            </w:pPr>
            <w:r>
              <w:rPr>
                <w:rFonts w:ascii="宋体" w:hAnsi="宋体" w:eastAsia="宋体" w:cs="宋体"/>
                <w:b/>
                <w:i w:val="0"/>
                <w:color w:val="000000"/>
                <w:sz w:val="24"/>
                <w:szCs w:val="24"/>
              </w:rPr>
              <w:t>题号</w:t>
            </w:r>
          </w:p>
        </w:tc>
        <w:tc>
          <w:tcPr>
            <w:tcW w:w="454" w:type="pct"/>
            <w:tcMar>
              <w:top w:w="0" w:type="dxa"/>
              <w:bottom w:w="0" w:type="dxa"/>
            </w:tcMar>
          </w:tcPr>
          <w:p w14:paraId="30B603A3">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1</w:t>
            </w:r>
          </w:p>
        </w:tc>
        <w:tc>
          <w:tcPr>
            <w:tcW w:w="454" w:type="pct"/>
            <w:tcMar>
              <w:top w:w="0" w:type="dxa"/>
              <w:bottom w:w="0" w:type="dxa"/>
            </w:tcMar>
          </w:tcPr>
          <w:p w14:paraId="75649BC0">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2</w:t>
            </w:r>
          </w:p>
        </w:tc>
        <w:tc>
          <w:tcPr>
            <w:tcW w:w="454" w:type="pct"/>
            <w:tcMar>
              <w:top w:w="0" w:type="dxa"/>
              <w:bottom w:w="0" w:type="dxa"/>
            </w:tcMar>
          </w:tcPr>
          <w:p w14:paraId="36FDC87C">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3</w:t>
            </w:r>
          </w:p>
        </w:tc>
        <w:tc>
          <w:tcPr>
            <w:tcW w:w="454" w:type="pct"/>
            <w:tcMar>
              <w:top w:w="0" w:type="dxa"/>
              <w:bottom w:w="0" w:type="dxa"/>
            </w:tcMar>
          </w:tcPr>
          <w:p w14:paraId="1EE2098F">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4</w:t>
            </w:r>
          </w:p>
        </w:tc>
        <w:tc>
          <w:tcPr>
            <w:tcW w:w="454" w:type="pct"/>
            <w:tcMar>
              <w:top w:w="0" w:type="dxa"/>
              <w:bottom w:w="0" w:type="dxa"/>
            </w:tcMar>
          </w:tcPr>
          <w:p w14:paraId="14CE0682">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5</w:t>
            </w:r>
          </w:p>
        </w:tc>
        <w:tc>
          <w:tcPr>
            <w:tcW w:w="454" w:type="pct"/>
            <w:tcMar>
              <w:top w:w="0" w:type="dxa"/>
              <w:bottom w:w="0" w:type="dxa"/>
            </w:tcMar>
          </w:tcPr>
          <w:p w14:paraId="48AF6BB1">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6</w:t>
            </w:r>
          </w:p>
        </w:tc>
        <w:tc>
          <w:tcPr>
            <w:tcW w:w="454" w:type="pct"/>
            <w:tcMar>
              <w:top w:w="0" w:type="dxa"/>
              <w:bottom w:w="0" w:type="dxa"/>
            </w:tcMar>
          </w:tcPr>
          <w:p w14:paraId="5902AF07">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7</w:t>
            </w:r>
          </w:p>
        </w:tc>
        <w:tc>
          <w:tcPr>
            <w:tcW w:w="454" w:type="pct"/>
            <w:tcMar>
              <w:top w:w="0" w:type="dxa"/>
              <w:bottom w:w="0" w:type="dxa"/>
            </w:tcMar>
          </w:tcPr>
          <w:p w14:paraId="2FA81848">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8</w:t>
            </w:r>
          </w:p>
        </w:tc>
        <w:tc>
          <w:tcPr>
            <w:tcW w:w="454" w:type="pct"/>
            <w:tcMar>
              <w:top w:w="0" w:type="dxa"/>
              <w:bottom w:w="0" w:type="dxa"/>
            </w:tcMar>
          </w:tcPr>
          <w:p w14:paraId="6B041468">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9</w:t>
            </w:r>
          </w:p>
        </w:tc>
        <w:tc>
          <w:tcPr>
            <w:tcW w:w="454" w:type="pct"/>
            <w:tcMar>
              <w:top w:w="0" w:type="dxa"/>
              <w:bottom w:w="0" w:type="dxa"/>
            </w:tcMar>
          </w:tcPr>
          <w:p w14:paraId="2558EFFF">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10</w:t>
            </w:r>
          </w:p>
        </w:tc>
      </w:tr>
      <w:tr w14:paraId="399A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3469BF19">
            <w:pPr>
              <w:jc w:val="center"/>
              <w:textAlignment w:val="center"/>
              <w:rPr>
                <w:rFonts w:ascii="宋体" w:hAnsi="宋体" w:eastAsia="宋体" w:cs="宋体"/>
                <w:b/>
                <w:i w:val="0"/>
                <w:color w:val="000000"/>
                <w:sz w:val="24"/>
                <w:szCs w:val="24"/>
              </w:rPr>
            </w:pPr>
            <w:r>
              <w:rPr>
                <w:rFonts w:ascii="宋体" w:hAnsi="宋体" w:eastAsia="宋体" w:cs="宋体"/>
                <w:b/>
                <w:i w:val="0"/>
                <w:color w:val="000000"/>
                <w:sz w:val="24"/>
                <w:szCs w:val="24"/>
              </w:rPr>
              <w:t>答案</w:t>
            </w:r>
          </w:p>
        </w:tc>
        <w:tc>
          <w:tcPr>
            <w:tcW w:w="454" w:type="pct"/>
            <w:tcMar>
              <w:top w:w="0" w:type="dxa"/>
              <w:bottom w:w="0" w:type="dxa"/>
            </w:tcMar>
          </w:tcPr>
          <w:p w14:paraId="7719219A">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C</w:t>
            </w:r>
          </w:p>
        </w:tc>
        <w:tc>
          <w:tcPr>
            <w:tcW w:w="454" w:type="pct"/>
            <w:tcMar>
              <w:top w:w="0" w:type="dxa"/>
              <w:bottom w:w="0" w:type="dxa"/>
            </w:tcMar>
          </w:tcPr>
          <w:p w14:paraId="03250472">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D</w:t>
            </w:r>
          </w:p>
        </w:tc>
        <w:tc>
          <w:tcPr>
            <w:tcW w:w="454" w:type="pct"/>
            <w:tcMar>
              <w:top w:w="0" w:type="dxa"/>
              <w:bottom w:w="0" w:type="dxa"/>
            </w:tcMar>
          </w:tcPr>
          <w:p w14:paraId="1946DEFE">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A</w:t>
            </w:r>
          </w:p>
        </w:tc>
        <w:tc>
          <w:tcPr>
            <w:tcW w:w="454" w:type="pct"/>
            <w:tcMar>
              <w:top w:w="0" w:type="dxa"/>
              <w:bottom w:w="0" w:type="dxa"/>
            </w:tcMar>
          </w:tcPr>
          <w:p w14:paraId="13858869">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B</w:t>
            </w:r>
          </w:p>
        </w:tc>
        <w:tc>
          <w:tcPr>
            <w:tcW w:w="454" w:type="pct"/>
            <w:tcMar>
              <w:top w:w="0" w:type="dxa"/>
              <w:bottom w:w="0" w:type="dxa"/>
            </w:tcMar>
          </w:tcPr>
          <w:p w14:paraId="7AFAFB84">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B</w:t>
            </w:r>
          </w:p>
        </w:tc>
        <w:tc>
          <w:tcPr>
            <w:tcW w:w="454" w:type="pct"/>
            <w:tcMar>
              <w:top w:w="0" w:type="dxa"/>
              <w:bottom w:w="0" w:type="dxa"/>
            </w:tcMar>
          </w:tcPr>
          <w:p w14:paraId="36824C0C">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B</w:t>
            </w:r>
          </w:p>
        </w:tc>
        <w:tc>
          <w:tcPr>
            <w:tcW w:w="454" w:type="pct"/>
            <w:tcMar>
              <w:top w:w="0" w:type="dxa"/>
              <w:bottom w:w="0" w:type="dxa"/>
            </w:tcMar>
          </w:tcPr>
          <w:p w14:paraId="01807905">
            <w:pPr>
              <w:jc w:val="center"/>
              <w:textAlignment w:val="center"/>
              <w:rPr>
                <w:rFonts w:hint="eastAsia" w:ascii="宋体" w:hAnsi="宋体" w:eastAsia="宋体" w:cs="宋体"/>
                <w:b w:val="0"/>
                <w:i w:val="0"/>
                <w:color w:val="000000"/>
                <w:sz w:val="24"/>
                <w:szCs w:val="24"/>
                <w:lang w:eastAsia="zh-CN"/>
              </w:rPr>
            </w:pPr>
            <w:r>
              <w:rPr>
                <w:rFonts w:hint="eastAsia" w:ascii="宋体" w:hAnsi="宋体" w:cs="宋体"/>
                <w:b w:val="0"/>
                <w:i w:val="0"/>
                <w:color w:val="000000"/>
                <w:sz w:val="24"/>
                <w:szCs w:val="24"/>
                <w:lang w:val="en-US" w:eastAsia="zh-CN"/>
              </w:rPr>
              <w:t>D</w:t>
            </w:r>
          </w:p>
        </w:tc>
        <w:tc>
          <w:tcPr>
            <w:tcW w:w="454" w:type="pct"/>
            <w:tcMar>
              <w:top w:w="0" w:type="dxa"/>
              <w:bottom w:w="0" w:type="dxa"/>
            </w:tcMar>
          </w:tcPr>
          <w:p w14:paraId="7DFC794C">
            <w:pPr>
              <w:jc w:val="center"/>
              <w:textAlignment w:val="center"/>
              <w:rPr>
                <w:rFonts w:hint="eastAsia" w:ascii="宋体" w:hAnsi="宋体" w:eastAsia="宋体" w:cs="宋体"/>
                <w:b w:val="0"/>
                <w:i w:val="0"/>
                <w:color w:val="000000"/>
                <w:sz w:val="24"/>
                <w:szCs w:val="24"/>
                <w:lang w:eastAsia="zh-CN"/>
              </w:rPr>
            </w:pPr>
            <w:r>
              <w:rPr>
                <w:rFonts w:hint="eastAsia" w:ascii="宋体" w:hAnsi="宋体" w:cs="宋体"/>
                <w:b w:val="0"/>
                <w:i w:val="0"/>
                <w:color w:val="000000"/>
                <w:sz w:val="24"/>
                <w:szCs w:val="24"/>
                <w:lang w:val="en-US" w:eastAsia="zh-CN"/>
              </w:rPr>
              <w:t>A</w:t>
            </w:r>
          </w:p>
        </w:tc>
        <w:tc>
          <w:tcPr>
            <w:tcW w:w="454" w:type="pct"/>
            <w:tcMar>
              <w:top w:w="0" w:type="dxa"/>
              <w:bottom w:w="0" w:type="dxa"/>
            </w:tcMar>
          </w:tcPr>
          <w:p w14:paraId="712BCB5A">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A</w:t>
            </w:r>
          </w:p>
        </w:tc>
        <w:tc>
          <w:tcPr>
            <w:tcW w:w="454" w:type="pct"/>
            <w:tcMar>
              <w:top w:w="0" w:type="dxa"/>
              <w:bottom w:w="0" w:type="dxa"/>
            </w:tcMar>
          </w:tcPr>
          <w:p w14:paraId="5C956DEB">
            <w:pPr>
              <w:jc w:val="center"/>
              <w:textAlignment w:val="center"/>
              <w:rPr>
                <w:rFonts w:hint="eastAsia" w:ascii="宋体" w:hAnsi="宋体" w:eastAsia="宋体" w:cs="宋体"/>
                <w:b w:val="0"/>
                <w:i w:val="0"/>
                <w:color w:val="000000"/>
                <w:sz w:val="24"/>
                <w:szCs w:val="24"/>
                <w:lang w:eastAsia="zh-CN"/>
              </w:rPr>
            </w:pPr>
            <w:r>
              <w:rPr>
                <w:rFonts w:hint="eastAsia" w:ascii="宋体" w:hAnsi="宋体" w:cs="宋体"/>
                <w:b w:val="0"/>
                <w:i w:val="0"/>
                <w:color w:val="000000"/>
                <w:sz w:val="24"/>
                <w:szCs w:val="24"/>
                <w:lang w:val="en-US" w:eastAsia="zh-CN"/>
              </w:rPr>
              <w:t>D</w:t>
            </w:r>
          </w:p>
        </w:tc>
      </w:tr>
      <w:tr w14:paraId="17C1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top"/>
          </w:tcPr>
          <w:p w14:paraId="6A8CF964">
            <w:pPr>
              <w:jc w:val="center"/>
              <w:textAlignment w:val="center"/>
              <w:rPr>
                <w:rFonts w:ascii="宋体" w:hAnsi="宋体" w:eastAsia="宋体" w:cs="宋体"/>
                <w:b/>
                <w:i w:val="0"/>
                <w:color w:val="000000"/>
                <w:kern w:val="2"/>
                <w:sz w:val="24"/>
                <w:szCs w:val="24"/>
                <w:lang w:val="en-US" w:eastAsia="zh-CN" w:bidi="ar-SA"/>
              </w:rPr>
            </w:pPr>
            <w:r>
              <w:rPr>
                <w:rFonts w:ascii="宋体" w:hAnsi="宋体" w:eastAsia="宋体" w:cs="宋体"/>
                <w:b/>
                <w:i w:val="0"/>
                <w:color w:val="000000"/>
                <w:sz w:val="24"/>
                <w:szCs w:val="24"/>
              </w:rPr>
              <w:t>题号</w:t>
            </w:r>
          </w:p>
        </w:tc>
        <w:tc>
          <w:tcPr>
            <w:tcW w:w="454" w:type="pct"/>
            <w:tcMar>
              <w:top w:w="0" w:type="dxa"/>
              <w:bottom w:w="0" w:type="dxa"/>
            </w:tcMar>
            <w:vAlign w:val="top"/>
          </w:tcPr>
          <w:p w14:paraId="6C18C5D5">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11</w:t>
            </w:r>
          </w:p>
        </w:tc>
        <w:tc>
          <w:tcPr>
            <w:tcW w:w="454" w:type="pct"/>
            <w:tcMar>
              <w:top w:w="0" w:type="dxa"/>
              <w:bottom w:w="0" w:type="dxa"/>
            </w:tcMar>
            <w:vAlign w:val="top"/>
          </w:tcPr>
          <w:p w14:paraId="78731BAF">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12</w:t>
            </w:r>
          </w:p>
        </w:tc>
        <w:tc>
          <w:tcPr>
            <w:tcW w:w="454" w:type="pct"/>
            <w:tcMar>
              <w:top w:w="0" w:type="dxa"/>
              <w:bottom w:w="0" w:type="dxa"/>
            </w:tcMar>
            <w:vAlign w:val="top"/>
          </w:tcPr>
          <w:p w14:paraId="765DA012">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13</w:t>
            </w:r>
          </w:p>
        </w:tc>
        <w:tc>
          <w:tcPr>
            <w:tcW w:w="454" w:type="pct"/>
            <w:tcMar>
              <w:top w:w="0" w:type="dxa"/>
              <w:bottom w:w="0" w:type="dxa"/>
            </w:tcMar>
            <w:vAlign w:val="top"/>
          </w:tcPr>
          <w:p w14:paraId="6B1C974A">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14</w:t>
            </w:r>
          </w:p>
        </w:tc>
        <w:tc>
          <w:tcPr>
            <w:tcW w:w="454" w:type="pct"/>
            <w:tcMar>
              <w:top w:w="0" w:type="dxa"/>
              <w:bottom w:w="0" w:type="dxa"/>
            </w:tcMar>
            <w:vAlign w:val="top"/>
          </w:tcPr>
          <w:p w14:paraId="53CF3644">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15</w:t>
            </w:r>
          </w:p>
        </w:tc>
        <w:tc>
          <w:tcPr>
            <w:tcW w:w="454" w:type="pct"/>
            <w:tcMar>
              <w:top w:w="0" w:type="dxa"/>
              <w:bottom w:w="0" w:type="dxa"/>
            </w:tcMar>
            <w:vAlign w:val="top"/>
          </w:tcPr>
          <w:p w14:paraId="37AA4DC6">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16</w:t>
            </w:r>
          </w:p>
        </w:tc>
        <w:tc>
          <w:tcPr>
            <w:tcW w:w="454" w:type="pct"/>
            <w:tcMar>
              <w:top w:w="0" w:type="dxa"/>
              <w:bottom w:w="0" w:type="dxa"/>
            </w:tcMar>
            <w:vAlign w:val="top"/>
          </w:tcPr>
          <w:p w14:paraId="75ED454D">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17</w:t>
            </w:r>
          </w:p>
        </w:tc>
        <w:tc>
          <w:tcPr>
            <w:tcW w:w="454" w:type="pct"/>
            <w:tcMar>
              <w:top w:w="0" w:type="dxa"/>
              <w:bottom w:w="0" w:type="dxa"/>
            </w:tcMar>
            <w:vAlign w:val="top"/>
          </w:tcPr>
          <w:p w14:paraId="33A9867E">
            <w:pPr>
              <w:jc w:val="center"/>
              <w:textAlignment w:val="center"/>
              <w:rPr>
                <w:rFonts w:ascii="宋体" w:hAnsi="宋体" w:eastAsia="宋体" w:cs="宋体"/>
                <w:b w:val="0"/>
                <w:i w:val="0"/>
                <w:color w:val="000000"/>
                <w:kern w:val="2"/>
                <w:sz w:val="24"/>
                <w:szCs w:val="24"/>
                <w:lang w:val="en-US" w:eastAsia="zh-CN" w:bidi="ar-SA"/>
              </w:rPr>
            </w:pPr>
            <w:r>
              <w:rPr>
                <w:rFonts w:hint="eastAsia" w:ascii="宋体" w:hAnsi="宋体" w:cs="宋体"/>
                <w:b w:val="0"/>
                <w:i w:val="0"/>
                <w:color w:val="000000"/>
                <w:sz w:val="24"/>
                <w:szCs w:val="24"/>
                <w:lang w:val="en-US" w:eastAsia="zh-CN"/>
              </w:rPr>
              <w:t>18</w:t>
            </w:r>
            <w:r>
              <w:rPr>
                <w:rFonts w:ascii="宋体" w:hAnsi="宋体" w:eastAsia="宋体" w:cs="宋体"/>
                <w:b w:val="0"/>
                <w:i w:val="0"/>
                <w:color w:val="000000"/>
                <w:sz w:val="24"/>
                <w:szCs w:val="24"/>
              </w:rPr>
              <w:t xml:space="preserve"> </w:t>
            </w:r>
          </w:p>
        </w:tc>
        <w:tc>
          <w:tcPr>
            <w:tcW w:w="454" w:type="pct"/>
            <w:tcMar>
              <w:top w:w="0" w:type="dxa"/>
              <w:bottom w:w="0" w:type="dxa"/>
            </w:tcMar>
            <w:vAlign w:val="top"/>
          </w:tcPr>
          <w:p w14:paraId="730E8E25">
            <w:pPr>
              <w:jc w:val="center"/>
              <w:textAlignment w:val="center"/>
              <w:rPr>
                <w:rFonts w:ascii="宋体" w:hAnsi="宋体" w:eastAsia="宋体" w:cs="宋体"/>
                <w:b w:val="0"/>
                <w:i w:val="0"/>
                <w:color w:val="000000"/>
                <w:kern w:val="2"/>
                <w:sz w:val="24"/>
                <w:szCs w:val="24"/>
                <w:lang w:val="en-US" w:eastAsia="zh-CN" w:bidi="ar-SA"/>
              </w:rPr>
            </w:pPr>
            <w:r>
              <w:rPr>
                <w:rFonts w:hint="eastAsia" w:ascii="宋体" w:hAnsi="宋体" w:cs="宋体"/>
                <w:b w:val="0"/>
                <w:i w:val="0"/>
                <w:color w:val="000000"/>
                <w:sz w:val="24"/>
                <w:szCs w:val="24"/>
                <w:lang w:val="en-US" w:eastAsia="zh-CN"/>
              </w:rPr>
              <w:t>19</w:t>
            </w:r>
            <w:r>
              <w:rPr>
                <w:rFonts w:ascii="宋体" w:hAnsi="宋体" w:eastAsia="宋体" w:cs="宋体"/>
                <w:b w:val="0"/>
                <w:i w:val="0"/>
                <w:color w:val="000000"/>
                <w:sz w:val="24"/>
                <w:szCs w:val="24"/>
              </w:rPr>
              <w:t xml:space="preserve"> </w:t>
            </w:r>
          </w:p>
        </w:tc>
        <w:tc>
          <w:tcPr>
            <w:tcW w:w="454" w:type="pct"/>
            <w:tcMar>
              <w:top w:w="0" w:type="dxa"/>
              <w:bottom w:w="0" w:type="dxa"/>
            </w:tcMar>
            <w:vAlign w:val="top"/>
          </w:tcPr>
          <w:p w14:paraId="13FFE128">
            <w:pPr>
              <w:jc w:val="center"/>
              <w:textAlignment w:val="center"/>
              <w:rPr>
                <w:rFonts w:ascii="宋体" w:hAnsi="宋体" w:eastAsia="宋体" w:cs="宋体"/>
                <w:b w:val="0"/>
                <w:i w:val="0"/>
                <w:color w:val="000000"/>
                <w:kern w:val="2"/>
                <w:sz w:val="24"/>
                <w:szCs w:val="24"/>
                <w:lang w:val="en-US" w:eastAsia="zh-CN" w:bidi="ar-SA"/>
              </w:rPr>
            </w:pPr>
            <w:r>
              <w:rPr>
                <w:rFonts w:hint="eastAsia" w:ascii="宋体" w:hAnsi="宋体" w:cs="宋体"/>
                <w:b w:val="0"/>
                <w:i w:val="0"/>
                <w:color w:val="000000"/>
                <w:sz w:val="24"/>
                <w:szCs w:val="24"/>
                <w:lang w:val="en-US" w:eastAsia="zh-CN"/>
              </w:rPr>
              <w:t>20</w:t>
            </w:r>
            <w:r>
              <w:rPr>
                <w:rFonts w:ascii="宋体" w:hAnsi="宋体" w:eastAsia="宋体" w:cs="宋体"/>
                <w:b w:val="0"/>
                <w:i w:val="0"/>
                <w:color w:val="000000"/>
                <w:sz w:val="24"/>
                <w:szCs w:val="24"/>
              </w:rPr>
              <w:t xml:space="preserve"> </w:t>
            </w:r>
          </w:p>
        </w:tc>
      </w:tr>
      <w:tr w14:paraId="4C1D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top"/>
          </w:tcPr>
          <w:p w14:paraId="50D3B661">
            <w:pPr>
              <w:jc w:val="center"/>
              <w:textAlignment w:val="center"/>
              <w:rPr>
                <w:rFonts w:ascii="宋体" w:hAnsi="宋体" w:eastAsia="宋体" w:cs="宋体"/>
                <w:b/>
                <w:i w:val="0"/>
                <w:color w:val="000000"/>
                <w:kern w:val="2"/>
                <w:sz w:val="24"/>
                <w:szCs w:val="24"/>
                <w:lang w:val="en-US" w:eastAsia="zh-CN" w:bidi="ar-SA"/>
              </w:rPr>
            </w:pPr>
            <w:r>
              <w:rPr>
                <w:rFonts w:ascii="宋体" w:hAnsi="宋体" w:eastAsia="宋体" w:cs="宋体"/>
                <w:b/>
                <w:i w:val="0"/>
                <w:color w:val="000000"/>
                <w:sz w:val="24"/>
                <w:szCs w:val="24"/>
              </w:rPr>
              <w:t>答案</w:t>
            </w:r>
          </w:p>
        </w:tc>
        <w:tc>
          <w:tcPr>
            <w:tcW w:w="454" w:type="pct"/>
            <w:tcMar>
              <w:top w:w="0" w:type="dxa"/>
              <w:bottom w:w="0" w:type="dxa"/>
            </w:tcMar>
            <w:vAlign w:val="top"/>
          </w:tcPr>
          <w:p w14:paraId="2C8E8E1C">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B</w:t>
            </w:r>
          </w:p>
        </w:tc>
        <w:tc>
          <w:tcPr>
            <w:tcW w:w="454" w:type="pct"/>
            <w:tcMar>
              <w:top w:w="0" w:type="dxa"/>
              <w:bottom w:w="0" w:type="dxa"/>
            </w:tcMar>
            <w:vAlign w:val="top"/>
          </w:tcPr>
          <w:p w14:paraId="62D83EC7">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C</w:t>
            </w:r>
          </w:p>
        </w:tc>
        <w:tc>
          <w:tcPr>
            <w:tcW w:w="454" w:type="pct"/>
            <w:tcMar>
              <w:top w:w="0" w:type="dxa"/>
              <w:bottom w:w="0" w:type="dxa"/>
            </w:tcMar>
            <w:vAlign w:val="top"/>
          </w:tcPr>
          <w:p w14:paraId="35065153">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B</w:t>
            </w:r>
          </w:p>
        </w:tc>
        <w:tc>
          <w:tcPr>
            <w:tcW w:w="454" w:type="pct"/>
            <w:tcMar>
              <w:top w:w="0" w:type="dxa"/>
              <w:bottom w:w="0" w:type="dxa"/>
            </w:tcMar>
            <w:vAlign w:val="top"/>
          </w:tcPr>
          <w:p w14:paraId="6CDE54FA">
            <w:pPr>
              <w:jc w:val="center"/>
              <w:textAlignment w:val="center"/>
              <w:rPr>
                <w:rFonts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D</w:t>
            </w:r>
          </w:p>
        </w:tc>
        <w:tc>
          <w:tcPr>
            <w:tcW w:w="454" w:type="pct"/>
            <w:tcMar>
              <w:top w:w="0" w:type="dxa"/>
              <w:bottom w:w="0" w:type="dxa"/>
            </w:tcMar>
            <w:vAlign w:val="top"/>
          </w:tcPr>
          <w:p w14:paraId="4FE0F3F6">
            <w:pPr>
              <w:jc w:val="center"/>
              <w:textAlignment w:val="center"/>
              <w:rPr>
                <w:rFonts w:hint="eastAsia" w:ascii="宋体" w:hAnsi="宋体" w:eastAsia="宋体" w:cs="宋体"/>
                <w:b w:val="0"/>
                <w:i w:val="0"/>
                <w:color w:val="000000"/>
                <w:kern w:val="2"/>
                <w:sz w:val="24"/>
                <w:szCs w:val="24"/>
                <w:lang w:val="en-US" w:eastAsia="zh-CN" w:bidi="ar-SA"/>
              </w:rPr>
            </w:pPr>
            <w:r>
              <w:rPr>
                <w:rFonts w:hint="eastAsia" w:ascii="宋体" w:hAnsi="宋体" w:cs="宋体"/>
                <w:b w:val="0"/>
                <w:i w:val="0"/>
                <w:color w:val="000000"/>
                <w:sz w:val="24"/>
                <w:szCs w:val="24"/>
                <w:lang w:val="en-US" w:eastAsia="zh-CN"/>
              </w:rPr>
              <w:t>B</w:t>
            </w:r>
          </w:p>
        </w:tc>
        <w:tc>
          <w:tcPr>
            <w:tcW w:w="454" w:type="pct"/>
            <w:tcMar>
              <w:top w:w="0" w:type="dxa"/>
              <w:bottom w:w="0" w:type="dxa"/>
            </w:tcMar>
            <w:vAlign w:val="top"/>
          </w:tcPr>
          <w:p w14:paraId="49B970B0">
            <w:pPr>
              <w:jc w:val="center"/>
              <w:textAlignment w:val="center"/>
              <w:rPr>
                <w:rFonts w:hint="eastAsia" w:ascii="宋体" w:hAnsi="宋体" w:eastAsia="宋体" w:cs="宋体"/>
                <w:b w:val="0"/>
                <w:i w:val="0"/>
                <w:color w:val="000000"/>
                <w:kern w:val="2"/>
                <w:sz w:val="24"/>
                <w:szCs w:val="24"/>
                <w:lang w:val="en-US" w:eastAsia="zh-CN" w:bidi="ar-SA"/>
              </w:rPr>
            </w:pPr>
            <w:r>
              <w:rPr>
                <w:rFonts w:hint="eastAsia" w:ascii="宋体" w:hAnsi="宋体" w:cs="宋体"/>
                <w:b w:val="0"/>
                <w:i w:val="0"/>
                <w:color w:val="000000"/>
                <w:sz w:val="24"/>
                <w:szCs w:val="24"/>
                <w:lang w:val="en-US" w:eastAsia="zh-CN"/>
              </w:rPr>
              <w:t>A</w:t>
            </w:r>
          </w:p>
        </w:tc>
        <w:tc>
          <w:tcPr>
            <w:tcW w:w="454" w:type="pct"/>
            <w:tcMar>
              <w:top w:w="0" w:type="dxa"/>
              <w:bottom w:w="0" w:type="dxa"/>
            </w:tcMar>
            <w:vAlign w:val="top"/>
          </w:tcPr>
          <w:p w14:paraId="34ABFE9E">
            <w:pPr>
              <w:jc w:val="center"/>
              <w:textAlignment w:val="center"/>
              <w:rPr>
                <w:rFonts w:hint="default" w:ascii="宋体" w:hAnsi="宋体" w:eastAsia="宋体" w:cs="宋体"/>
                <w:b w:val="0"/>
                <w:i w:val="0"/>
                <w:color w:val="000000"/>
                <w:kern w:val="2"/>
                <w:sz w:val="24"/>
                <w:szCs w:val="24"/>
                <w:lang w:val="en-US" w:eastAsia="zh-CN" w:bidi="ar-SA"/>
              </w:rPr>
            </w:pPr>
            <w:r>
              <w:rPr>
                <w:rFonts w:hint="eastAsia" w:ascii="宋体" w:hAnsi="宋体" w:cs="宋体"/>
                <w:b w:val="0"/>
                <w:i w:val="0"/>
                <w:color w:val="000000"/>
                <w:kern w:val="2"/>
                <w:sz w:val="24"/>
                <w:szCs w:val="24"/>
                <w:lang w:val="en-US" w:eastAsia="zh-CN" w:bidi="ar-SA"/>
              </w:rPr>
              <w:t>A</w:t>
            </w:r>
          </w:p>
        </w:tc>
        <w:tc>
          <w:tcPr>
            <w:tcW w:w="454" w:type="pct"/>
            <w:tcMar>
              <w:top w:w="0" w:type="dxa"/>
              <w:bottom w:w="0" w:type="dxa"/>
            </w:tcMar>
            <w:vAlign w:val="top"/>
          </w:tcPr>
          <w:p w14:paraId="18FFB29E">
            <w:pPr>
              <w:jc w:val="center"/>
              <w:textAlignment w:val="center"/>
              <w:rPr>
                <w:rFonts w:hint="eastAsia"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 xml:space="preserve"> </w:t>
            </w:r>
            <w:r>
              <w:rPr>
                <w:rFonts w:hint="eastAsia" w:ascii="宋体" w:hAnsi="宋体" w:cs="宋体"/>
                <w:b w:val="0"/>
                <w:i w:val="0"/>
                <w:color w:val="000000"/>
                <w:sz w:val="24"/>
                <w:szCs w:val="24"/>
                <w:lang w:val="en-US" w:eastAsia="zh-CN"/>
              </w:rPr>
              <w:t>B</w:t>
            </w:r>
          </w:p>
        </w:tc>
        <w:tc>
          <w:tcPr>
            <w:tcW w:w="454" w:type="pct"/>
            <w:tcMar>
              <w:top w:w="0" w:type="dxa"/>
              <w:bottom w:w="0" w:type="dxa"/>
            </w:tcMar>
            <w:vAlign w:val="top"/>
          </w:tcPr>
          <w:p w14:paraId="1FFA0088">
            <w:pPr>
              <w:jc w:val="center"/>
              <w:textAlignment w:val="center"/>
              <w:rPr>
                <w:rFonts w:hint="eastAsia" w:ascii="宋体" w:hAnsi="宋体" w:eastAsia="宋体" w:cs="宋体"/>
                <w:b w:val="0"/>
                <w:i w:val="0"/>
                <w:color w:val="000000"/>
                <w:kern w:val="2"/>
                <w:sz w:val="24"/>
                <w:szCs w:val="24"/>
                <w:lang w:val="en-US" w:eastAsia="zh-CN" w:bidi="ar-SA"/>
              </w:rPr>
            </w:pPr>
            <w:r>
              <w:rPr>
                <w:rFonts w:ascii="宋体" w:hAnsi="宋体" w:eastAsia="宋体" w:cs="宋体"/>
                <w:b w:val="0"/>
                <w:i w:val="0"/>
                <w:color w:val="000000"/>
                <w:sz w:val="24"/>
                <w:szCs w:val="24"/>
              </w:rPr>
              <w:t xml:space="preserve"> </w:t>
            </w:r>
            <w:r>
              <w:rPr>
                <w:rFonts w:hint="eastAsia" w:ascii="宋体" w:hAnsi="宋体" w:cs="宋体"/>
                <w:b w:val="0"/>
                <w:i w:val="0"/>
                <w:color w:val="000000"/>
                <w:sz w:val="24"/>
                <w:szCs w:val="24"/>
                <w:lang w:val="en-US" w:eastAsia="zh-CN"/>
              </w:rPr>
              <w:t>A</w:t>
            </w:r>
          </w:p>
        </w:tc>
        <w:tc>
          <w:tcPr>
            <w:tcW w:w="454" w:type="pct"/>
            <w:tcMar>
              <w:top w:w="0" w:type="dxa"/>
              <w:bottom w:w="0" w:type="dxa"/>
            </w:tcMar>
            <w:vAlign w:val="top"/>
          </w:tcPr>
          <w:p w14:paraId="6AE40462">
            <w:pPr>
              <w:jc w:val="center"/>
              <w:textAlignment w:val="center"/>
              <w:rPr>
                <w:rFonts w:ascii="宋体" w:hAnsi="宋体" w:eastAsia="宋体" w:cs="宋体"/>
                <w:b w:val="0"/>
                <w:i w:val="0"/>
                <w:color w:val="000000"/>
                <w:kern w:val="2"/>
                <w:sz w:val="24"/>
                <w:szCs w:val="24"/>
                <w:lang w:val="en-US" w:eastAsia="zh-CN" w:bidi="ar-SA"/>
              </w:rPr>
            </w:pPr>
            <w:r>
              <w:rPr>
                <w:rFonts w:hint="eastAsia" w:ascii="宋体" w:hAnsi="宋体" w:cs="宋体"/>
                <w:b w:val="0"/>
                <w:i w:val="0"/>
                <w:color w:val="000000"/>
                <w:sz w:val="24"/>
                <w:szCs w:val="24"/>
                <w:lang w:val="en-US" w:eastAsia="zh-CN"/>
              </w:rPr>
              <w:t>A</w:t>
            </w:r>
            <w:r>
              <w:rPr>
                <w:rFonts w:ascii="宋体" w:hAnsi="宋体" w:eastAsia="宋体" w:cs="宋体"/>
                <w:b w:val="0"/>
                <w:i w:val="0"/>
                <w:color w:val="000000"/>
                <w:sz w:val="24"/>
                <w:szCs w:val="24"/>
              </w:rPr>
              <w:t xml:space="preserve"> </w:t>
            </w:r>
          </w:p>
        </w:tc>
      </w:tr>
      <w:tr w14:paraId="3B3F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173AF5F6">
            <w:pPr>
              <w:jc w:val="center"/>
              <w:textAlignment w:val="center"/>
              <w:rPr>
                <w:rFonts w:ascii="宋体" w:hAnsi="宋体" w:eastAsia="宋体" w:cs="宋体"/>
                <w:b/>
                <w:i w:val="0"/>
                <w:color w:val="000000"/>
                <w:sz w:val="24"/>
                <w:szCs w:val="24"/>
              </w:rPr>
            </w:pPr>
            <w:r>
              <w:rPr>
                <w:rFonts w:ascii="宋体" w:hAnsi="宋体" w:eastAsia="宋体" w:cs="宋体"/>
                <w:b/>
                <w:i w:val="0"/>
                <w:color w:val="000000"/>
                <w:sz w:val="24"/>
                <w:szCs w:val="24"/>
              </w:rPr>
              <w:t>题号</w:t>
            </w:r>
          </w:p>
        </w:tc>
        <w:tc>
          <w:tcPr>
            <w:tcW w:w="454" w:type="pct"/>
            <w:tcMar>
              <w:top w:w="0" w:type="dxa"/>
              <w:bottom w:w="0" w:type="dxa"/>
            </w:tcMar>
          </w:tcPr>
          <w:p w14:paraId="36FFDA29">
            <w:pPr>
              <w:jc w:val="center"/>
              <w:textAlignment w:val="center"/>
              <w:rPr>
                <w:rFonts w:ascii="宋体" w:hAnsi="宋体" w:eastAsia="宋体" w:cs="宋体"/>
                <w:b w:val="0"/>
                <w:i w:val="0"/>
                <w:color w:val="000000"/>
                <w:sz w:val="24"/>
                <w:szCs w:val="24"/>
              </w:rPr>
            </w:pPr>
            <w:r>
              <w:rPr>
                <w:rFonts w:hint="eastAsia" w:ascii="宋体" w:hAnsi="宋体" w:cs="宋体"/>
                <w:b w:val="0"/>
                <w:i w:val="0"/>
                <w:color w:val="000000"/>
                <w:sz w:val="24"/>
                <w:szCs w:val="24"/>
                <w:lang w:val="en-US" w:eastAsia="zh-CN"/>
              </w:rPr>
              <w:t>2</w:t>
            </w:r>
            <w:r>
              <w:rPr>
                <w:rFonts w:ascii="宋体" w:hAnsi="宋体" w:eastAsia="宋体" w:cs="宋体"/>
                <w:b w:val="0"/>
                <w:i w:val="0"/>
                <w:color w:val="000000"/>
                <w:sz w:val="24"/>
                <w:szCs w:val="24"/>
              </w:rPr>
              <w:t>1</w:t>
            </w:r>
          </w:p>
        </w:tc>
        <w:tc>
          <w:tcPr>
            <w:tcW w:w="454" w:type="pct"/>
            <w:tcMar>
              <w:top w:w="0" w:type="dxa"/>
              <w:bottom w:w="0" w:type="dxa"/>
            </w:tcMar>
          </w:tcPr>
          <w:p w14:paraId="071E404C">
            <w:pPr>
              <w:jc w:val="center"/>
              <w:textAlignment w:val="center"/>
              <w:rPr>
                <w:rFonts w:ascii="宋体" w:hAnsi="宋体" w:eastAsia="宋体" w:cs="宋体"/>
                <w:b w:val="0"/>
                <w:i w:val="0"/>
                <w:color w:val="000000"/>
                <w:sz w:val="24"/>
                <w:szCs w:val="24"/>
              </w:rPr>
            </w:pPr>
            <w:r>
              <w:rPr>
                <w:rFonts w:hint="eastAsia" w:ascii="宋体" w:hAnsi="宋体" w:cs="宋体"/>
                <w:b w:val="0"/>
                <w:i w:val="0"/>
                <w:color w:val="000000"/>
                <w:sz w:val="24"/>
                <w:szCs w:val="24"/>
                <w:lang w:val="en-US" w:eastAsia="zh-CN"/>
              </w:rPr>
              <w:t>2</w:t>
            </w:r>
            <w:r>
              <w:rPr>
                <w:rFonts w:ascii="宋体" w:hAnsi="宋体" w:eastAsia="宋体" w:cs="宋体"/>
                <w:b w:val="0"/>
                <w:i w:val="0"/>
                <w:color w:val="000000"/>
                <w:sz w:val="24"/>
                <w:szCs w:val="24"/>
              </w:rPr>
              <w:t>2</w:t>
            </w:r>
          </w:p>
        </w:tc>
        <w:tc>
          <w:tcPr>
            <w:tcW w:w="454" w:type="pct"/>
            <w:tcMar>
              <w:top w:w="0" w:type="dxa"/>
              <w:bottom w:w="0" w:type="dxa"/>
            </w:tcMar>
          </w:tcPr>
          <w:p w14:paraId="7E09BFF8">
            <w:pPr>
              <w:jc w:val="center"/>
              <w:textAlignment w:val="center"/>
              <w:rPr>
                <w:rFonts w:ascii="宋体" w:hAnsi="宋体" w:eastAsia="宋体" w:cs="宋体"/>
                <w:b w:val="0"/>
                <w:i w:val="0"/>
                <w:color w:val="000000"/>
                <w:sz w:val="24"/>
                <w:szCs w:val="24"/>
              </w:rPr>
            </w:pPr>
            <w:r>
              <w:rPr>
                <w:rFonts w:hint="eastAsia" w:ascii="宋体" w:hAnsi="宋体" w:cs="宋体"/>
                <w:b w:val="0"/>
                <w:i w:val="0"/>
                <w:color w:val="000000"/>
                <w:sz w:val="24"/>
                <w:szCs w:val="24"/>
                <w:lang w:val="en-US" w:eastAsia="zh-CN"/>
              </w:rPr>
              <w:t>2</w:t>
            </w:r>
            <w:r>
              <w:rPr>
                <w:rFonts w:ascii="宋体" w:hAnsi="宋体" w:eastAsia="宋体" w:cs="宋体"/>
                <w:b w:val="0"/>
                <w:i w:val="0"/>
                <w:color w:val="000000"/>
                <w:sz w:val="24"/>
                <w:szCs w:val="24"/>
              </w:rPr>
              <w:t>3</w:t>
            </w:r>
          </w:p>
        </w:tc>
        <w:tc>
          <w:tcPr>
            <w:tcW w:w="454" w:type="pct"/>
            <w:tcMar>
              <w:top w:w="0" w:type="dxa"/>
              <w:bottom w:w="0" w:type="dxa"/>
            </w:tcMar>
          </w:tcPr>
          <w:p w14:paraId="087AB6A5">
            <w:pPr>
              <w:jc w:val="center"/>
              <w:textAlignment w:val="center"/>
              <w:rPr>
                <w:rFonts w:ascii="宋体" w:hAnsi="宋体" w:eastAsia="宋体" w:cs="宋体"/>
                <w:b w:val="0"/>
                <w:i w:val="0"/>
                <w:color w:val="000000"/>
                <w:sz w:val="24"/>
                <w:szCs w:val="24"/>
              </w:rPr>
            </w:pPr>
            <w:r>
              <w:rPr>
                <w:rFonts w:hint="eastAsia" w:ascii="宋体" w:hAnsi="宋体" w:cs="宋体"/>
                <w:b w:val="0"/>
                <w:i w:val="0"/>
                <w:color w:val="000000"/>
                <w:sz w:val="24"/>
                <w:szCs w:val="24"/>
                <w:lang w:val="en-US" w:eastAsia="zh-CN"/>
              </w:rPr>
              <w:t>2</w:t>
            </w:r>
            <w:r>
              <w:rPr>
                <w:rFonts w:ascii="宋体" w:hAnsi="宋体" w:eastAsia="宋体" w:cs="宋体"/>
                <w:b w:val="0"/>
                <w:i w:val="0"/>
                <w:color w:val="000000"/>
                <w:sz w:val="24"/>
                <w:szCs w:val="24"/>
              </w:rPr>
              <w:t>4</w:t>
            </w:r>
          </w:p>
        </w:tc>
        <w:tc>
          <w:tcPr>
            <w:tcW w:w="454" w:type="pct"/>
            <w:tcMar>
              <w:top w:w="0" w:type="dxa"/>
              <w:bottom w:w="0" w:type="dxa"/>
            </w:tcMar>
          </w:tcPr>
          <w:p w14:paraId="3F907093">
            <w:pPr>
              <w:jc w:val="center"/>
              <w:textAlignment w:val="center"/>
              <w:rPr>
                <w:rFonts w:ascii="宋体" w:hAnsi="宋体" w:eastAsia="宋体" w:cs="宋体"/>
                <w:b w:val="0"/>
                <w:i w:val="0"/>
                <w:color w:val="000000"/>
                <w:sz w:val="24"/>
                <w:szCs w:val="24"/>
              </w:rPr>
            </w:pPr>
            <w:r>
              <w:rPr>
                <w:rFonts w:hint="eastAsia" w:ascii="宋体" w:hAnsi="宋体" w:cs="宋体"/>
                <w:b w:val="0"/>
                <w:i w:val="0"/>
                <w:color w:val="000000"/>
                <w:sz w:val="24"/>
                <w:szCs w:val="24"/>
                <w:lang w:val="en-US" w:eastAsia="zh-CN"/>
              </w:rPr>
              <w:t>2</w:t>
            </w:r>
            <w:r>
              <w:rPr>
                <w:rFonts w:ascii="宋体" w:hAnsi="宋体" w:eastAsia="宋体" w:cs="宋体"/>
                <w:b w:val="0"/>
                <w:i w:val="0"/>
                <w:color w:val="000000"/>
                <w:sz w:val="24"/>
                <w:szCs w:val="24"/>
              </w:rPr>
              <w:t>5</w:t>
            </w:r>
          </w:p>
        </w:tc>
        <w:tc>
          <w:tcPr>
            <w:tcW w:w="454" w:type="pct"/>
            <w:tcMar>
              <w:top w:w="0" w:type="dxa"/>
              <w:bottom w:w="0" w:type="dxa"/>
            </w:tcMar>
          </w:tcPr>
          <w:p w14:paraId="26AD9BF0">
            <w:pPr>
              <w:jc w:val="center"/>
              <w:textAlignment w:val="center"/>
              <w:rPr>
                <w:rFonts w:ascii="宋体" w:hAnsi="宋体" w:eastAsia="宋体" w:cs="宋体"/>
                <w:b w:val="0"/>
                <w:i w:val="0"/>
                <w:color w:val="000000"/>
                <w:sz w:val="24"/>
                <w:szCs w:val="24"/>
              </w:rPr>
            </w:pPr>
          </w:p>
        </w:tc>
        <w:tc>
          <w:tcPr>
            <w:tcW w:w="454" w:type="pct"/>
            <w:tcMar>
              <w:top w:w="0" w:type="dxa"/>
              <w:bottom w:w="0" w:type="dxa"/>
            </w:tcMar>
          </w:tcPr>
          <w:p w14:paraId="0BA09E9C">
            <w:pPr>
              <w:jc w:val="center"/>
              <w:textAlignment w:val="center"/>
              <w:rPr>
                <w:rFonts w:ascii="宋体" w:hAnsi="宋体" w:eastAsia="宋体" w:cs="宋体"/>
                <w:b w:val="0"/>
                <w:i w:val="0"/>
                <w:color w:val="000000"/>
                <w:sz w:val="24"/>
                <w:szCs w:val="24"/>
              </w:rPr>
            </w:pPr>
          </w:p>
        </w:tc>
        <w:tc>
          <w:tcPr>
            <w:tcW w:w="454" w:type="pct"/>
            <w:tcMar>
              <w:top w:w="0" w:type="dxa"/>
              <w:bottom w:w="0" w:type="dxa"/>
            </w:tcMar>
          </w:tcPr>
          <w:p w14:paraId="2C26DAE7">
            <w:pPr>
              <w:jc w:val="center"/>
              <w:textAlignment w:val="center"/>
              <w:rPr>
                <w:rFonts w:ascii="宋体" w:hAnsi="宋体" w:eastAsia="宋体" w:cs="宋体"/>
                <w:b w:val="0"/>
                <w:i w:val="0"/>
                <w:color w:val="000000"/>
                <w:sz w:val="24"/>
                <w:szCs w:val="24"/>
              </w:rPr>
            </w:pPr>
          </w:p>
        </w:tc>
        <w:tc>
          <w:tcPr>
            <w:tcW w:w="454" w:type="pct"/>
            <w:tcMar>
              <w:top w:w="0" w:type="dxa"/>
              <w:bottom w:w="0" w:type="dxa"/>
            </w:tcMar>
          </w:tcPr>
          <w:p w14:paraId="22815CA9">
            <w:pPr>
              <w:jc w:val="center"/>
              <w:textAlignment w:val="center"/>
              <w:rPr>
                <w:rFonts w:ascii="宋体" w:hAnsi="宋体" w:eastAsia="宋体" w:cs="宋体"/>
                <w:b w:val="0"/>
                <w:i w:val="0"/>
                <w:color w:val="000000"/>
                <w:sz w:val="24"/>
                <w:szCs w:val="24"/>
              </w:rPr>
            </w:pPr>
          </w:p>
        </w:tc>
        <w:tc>
          <w:tcPr>
            <w:tcW w:w="454" w:type="pct"/>
            <w:tcMar>
              <w:top w:w="0" w:type="dxa"/>
              <w:bottom w:w="0" w:type="dxa"/>
            </w:tcMar>
          </w:tcPr>
          <w:p w14:paraId="50AC674E">
            <w:pPr>
              <w:jc w:val="center"/>
              <w:textAlignment w:val="center"/>
              <w:rPr>
                <w:rFonts w:ascii="宋体" w:hAnsi="宋体" w:eastAsia="宋体" w:cs="宋体"/>
                <w:b w:val="0"/>
                <w:i w:val="0"/>
                <w:color w:val="000000"/>
                <w:sz w:val="24"/>
                <w:szCs w:val="24"/>
              </w:rPr>
            </w:pPr>
          </w:p>
        </w:tc>
      </w:tr>
      <w:tr w14:paraId="7427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tcPr>
          <w:p w14:paraId="649822D8">
            <w:pPr>
              <w:jc w:val="center"/>
              <w:textAlignment w:val="center"/>
              <w:rPr>
                <w:rFonts w:ascii="宋体" w:hAnsi="宋体" w:eastAsia="宋体" w:cs="宋体"/>
                <w:b/>
                <w:i w:val="0"/>
                <w:color w:val="000000"/>
                <w:sz w:val="24"/>
                <w:szCs w:val="24"/>
              </w:rPr>
            </w:pPr>
            <w:r>
              <w:rPr>
                <w:rFonts w:ascii="宋体" w:hAnsi="宋体" w:eastAsia="宋体" w:cs="宋体"/>
                <w:b/>
                <w:i w:val="0"/>
                <w:color w:val="000000"/>
                <w:sz w:val="24"/>
                <w:szCs w:val="24"/>
              </w:rPr>
              <w:t>答案</w:t>
            </w:r>
          </w:p>
        </w:tc>
        <w:tc>
          <w:tcPr>
            <w:tcW w:w="454" w:type="pct"/>
            <w:tcMar>
              <w:top w:w="0" w:type="dxa"/>
              <w:bottom w:w="0" w:type="dxa"/>
            </w:tcMar>
          </w:tcPr>
          <w:p w14:paraId="7ACFC657">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D</w:t>
            </w:r>
          </w:p>
        </w:tc>
        <w:tc>
          <w:tcPr>
            <w:tcW w:w="454" w:type="pct"/>
            <w:tcMar>
              <w:top w:w="0" w:type="dxa"/>
              <w:bottom w:w="0" w:type="dxa"/>
            </w:tcMar>
          </w:tcPr>
          <w:p w14:paraId="177E529A">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D</w:t>
            </w:r>
          </w:p>
        </w:tc>
        <w:tc>
          <w:tcPr>
            <w:tcW w:w="454" w:type="pct"/>
            <w:tcMar>
              <w:top w:w="0" w:type="dxa"/>
              <w:bottom w:w="0" w:type="dxa"/>
            </w:tcMar>
          </w:tcPr>
          <w:p w14:paraId="5BEE877D">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C</w:t>
            </w:r>
          </w:p>
        </w:tc>
        <w:tc>
          <w:tcPr>
            <w:tcW w:w="454" w:type="pct"/>
            <w:tcMar>
              <w:top w:w="0" w:type="dxa"/>
              <w:bottom w:w="0" w:type="dxa"/>
            </w:tcMar>
          </w:tcPr>
          <w:p w14:paraId="46A34FC1">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C</w:t>
            </w:r>
          </w:p>
        </w:tc>
        <w:tc>
          <w:tcPr>
            <w:tcW w:w="454" w:type="pct"/>
            <w:tcMar>
              <w:top w:w="0" w:type="dxa"/>
              <w:bottom w:w="0" w:type="dxa"/>
            </w:tcMar>
          </w:tcPr>
          <w:p w14:paraId="2C7390C8">
            <w:pPr>
              <w:jc w:val="center"/>
              <w:textAlignment w:val="center"/>
              <w:rPr>
                <w:rFonts w:hint="eastAsia" w:ascii="宋体" w:hAnsi="宋体" w:eastAsia="宋体" w:cs="宋体"/>
                <w:b w:val="0"/>
                <w:i w:val="0"/>
                <w:color w:val="000000"/>
                <w:sz w:val="24"/>
                <w:szCs w:val="24"/>
                <w:lang w:val="en-US" w:eastAsia="zh-CN"/>
              </w:rPr>
            </w:pPr>
            <w:r>
              <w:rPr>
                <w:rFonts w:hint="eastAsia" w:ascii="宋体" w:hAnsi="宋体" w:cs="宋体"/>
                <w:b w:val="0"/>
                <w:i w:val="0"/>
                <w:color w:val="000000"/>
                <w:sz w:val="24"/>
                <w:szCs w:val="24"/>
                <w:lang w:val="en-US" w:eastAsia="zh-CN"/>
              </w:rPr>
              <w:t>B</w:t>
            </w:r>
          </w:p>
        </w:tc>
        <w:tc>
          <w:tcPr>
            <w:tcW w:w="454" w:type="pct"/>
            <w:tcMar>
              <w:top w:w="0" w:type="dxa"/>
              <w:bottom w:w="0" w:type="dxa"/>
            </w:tcMar>
          </w:tcPr>
          <w:p w14:paraId="12FBF69E">
            <w:pPr>
              <w:jc w:val="center"/>
              <w:textAlignment w:val="center"/>
              <w:rPr>
                <w:rFonts w:ascii="宋体" w:hAnsi="宋体" w:eastAsia="宋体" w:cs="宋体"/>
                <w:b w:val="0"/>
                <w:i w:val="0"/>
                <w:color w:val="000000"/>
                <w:sz w:val="24"/>
                <w:szCs w:val="24"/>
              </w:rPr>
            </w:pPr>
          </w:p>
        </w:tc>
        <w:tc>
          <w:tcPr>
            <w:tcW w:w="454" w:type="pct"/>
            <w:tcMar>
              <w:top w:w="0" w:type="dxa"/>
              <w:bottom w:w="0" w:type="dxa"/>
            </w:tcMar>
          </w:tcPr>
          <w:p w14:paraId="51EC7C7C">
            <w:pPr>
              <w:jc w:val="center"/>
              <w:textAlignment w:val="center"/>
              <w:rPr>
                <w:rFonts w:ascii="宋体" w:hAnsi="宋体" w:eastAsia="宋体" w:cs="宋体"/>
                <w:b w:val="0"/>
                <w:i w:val="0"/>
                <w:color w:val="000000"/>
                <w:sz w:val="24"/>
                <w:szCs w:val="24"/>
              </w:rPr>
            </w:pPr>
          </w:p>
        </w:tc>
        <w:tc>
          <w:tcPr>
            <w:tcW w:w="454" w:type="pct"/>
            <w:tcMar>
              <w:top w:w="0" w:type="dxa"/>
              <w:bottom w:w="0" w:type="dxa"/>
            </w:tcMar>
          </w:tcPr>
          <w:p w14:paraId="6CD7D84E">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 xml:space="preserve"> </w:t>
            </w:r>
          </w:p>
        </w:tc>
        <w:tc>
          <w:tcPr>
            <w:tcW w:w="454" w:type="pct"/>
            <w:tcMar>
              <w:top w:w="0" w:type="dxa"/>
              <w:bottom w:w="0" w:type="dxa"/>
            </w:tcMar>
          </w:tcPr>
          <w:p w14:paraId="2E2875DC">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 xml:space="preserve"> </w:t>
            </w:r>
          </w:p>
        </w:tc>
        <w:tc>
          <w:tcPr>
            <w:tcW w:w="454" w:type="pct"/>
            <w:tcMar>
              <w:top w:w="0" w:type="dxa"/>
              <w:bottom w:w="0" w:type="dxa"/>
            </w:tcMar>
          </w:tcPr>
          <w:p w14:paraId="69286F45">
            <w:pPr>
              <w:jc w:val="center"/>
              <w:textAlignment w:val="center"/>
              <w:rPr>
                <w:rFonts w:ascii="宋体" w:hAnsi="宋体" w:eastAsia="宋体" w:cs="宋体"/>
                <w:b w:val="0"/>
                <w:i w:val="0"/>
                <w:color w:val="000000"/>
                <w:sz w:val="24"/>
                <w:szCs w:val="24"/>
              </w:rPr>
            </w:pPr>
            <w:r>
              <w:rPr>
                <w:rFonts w:ascii="宋体" w:hAnsi="宋体" w:eastAsia="宋体" w:cs="宋体"/>
                <w:b w:val="0"/>
                <w:i w:val="0"/>
                <w:color w:val="000000"/>
                <w:sz w:val="24"/>
                <w:szCs w:val="24"/>
              </w:rPr>
              <w:t xml:space="preserve"> </w:t>
            </w:r>
          </w:p>
        </w:tc>
      </w:tr>
    </w:tbl>
    <w:p w14:paraId="03822DAA">
      <w:pPr>
        <w:keepNext w:val="0"/>
        <w:keepLines w:val="0"/>
        <w:widowControl/>
        <w:numPr>
          <w:ilvl w:val="0"/>
          <w:numId w:val="0"/>
        </w:numPr>
        <w:suppressLineNumbers w:val="0"/>
        <w:jc w:val="left"/>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pPr>
    </w:p>
    <w:p w14:paraId="0B0C12B6">
      <w:pPr>
        <w:keepNext w:val="0"/>
        <w:keepLines w:val="0"/>
        <w:pageBreakBefore w:val="0"/>
        <w:widowControl/>
        <w:numPr>
          <w:numId w:val="0"/>
        </w:numPr>
        <w:suppressLineNumbers w:val="0"/>
        <w:kinsoku/>
        <w:wordWrap/>
        <w:overflowPunct/>
        <w:topLinePunct w:val="0"/>
        <w:autoSpaceDE/>
        <w:autoSpaceDN/>
        <w:bidi w:val="0"/>
        <w:adjustRightInd/>
        <w:snapToGrid/>
        <w:spacing w:line="360" w:lineRule="exact"/>
        <w:jc w:val="left"/>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pPr>
      <w:r>
        <w:rPr>
          <w:rFonts w:hint="eastAsia" w:asciiTheme="minorEastAsia" w:hAnsiTheme="minorEastAsia" w:eastAsiaTheme="minorEastAsia" w:cstheme="minorEastAsia"/>
          <w:b/>
          <w:bCs/>
          <w:i w:val="0"/>
          <w:iCs w:val="0"/>
          <w:caps w:val="0"/>
          <w:color w:val="000000"/>
          <w:spacing w:val="0"/>
          <w:kern w:val="0"/>
          <w:sz w:val="24"/>
          <w:szCs w:val="24"/>
          <w:shd w:val="clear" w:fill="FFFFFF"/>
          <w:lang w:val="en-US" w:eastAsia="zh-CN" w:bidi="ar"/>
        </w:rPr>
        <w:t>二、材料分析题：第26题21分；第27题15分；第28题14分；共50分。</w:t>
      </w:r>
    </w:p>
    <w:p w14:paraId="0BB23F24">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rFonts w:hint="default" w:eastAsia="宋体"/>
          <w:color w:val="auto"/>
          <w:sz w:val="21"/>
          <w:szCs w:val="21"/>
          <w:lang w:val="en-US" w:eastAsia="zh-CN"/>
        </w:rPr>
      </w:pPr>
      <w:r>
        <w:rPr>
          <w:rFonts w:hint="eastAsia"/>
          <w:color w:val="auto"/>
          <w:sz w:val="21"/>
          <w:szCs w:val="21"/>
          <w:lang w:val="en-US" w:eastAsia="zh-CN"/>
        </w:rPr>
        <w:t>26</w:t>
      </w:r>
      <w:r>
        <w:rPr>
          <w:color w:val="auto"/>
          <w:sz w:val="21"/>
          <w:szCs w:val="21"/>
        </w:rPr>
        <w:t>．</w:t>
      </w:r>
      <w:r>
        <w:rPr>
          <w:rFonts w:hint="eastAsia"/>
          <w:color w:val="auto"/>
          <w:sz w:val="21"/>
          <w:szCs w:val="21"/>
          <w:lang w:eastAsia="zh-CN"/>
        </w:rPr>
        <w:t>（</w:t>
      </w:r>
      <w:r>
        <w:rPr>
          <w:color w:val="auto"/>
          <w:sz w:val="21"/>
          <w:szCs w:val="21"/>
        </w:rPr>
        <w:t>1</w:t>
      </w:r>
      <w:r>
        <w:rPr>
          <w:rFonts w:hint="eastAsia"/>
          <w:color w:val="auto"/>
          <w:sz w:val="21"/>
          <w:szCs w:val="21"/>
          <w:lang w:eastAsia="zh-CN"/>
        </w:rPr>
        <w:t>）</w:t>
      </w:r>
      <w:r>
        <w:rPr>
          <w:color w:val="auto"/>
          <w:sz w:val="21"/>
          <w:szCs w:val="21"/>
        </w:rPr>
        <w:t>制度：科举制；</w:t>
      </w:r>
      <w:r>
        <w:rPr>
          <w:rFonts w:hint="eastAsia"/>
          <w:color w:val="auto"/>
          <w:sz w:val="21"/>
          <w:szCs w:val="21"/>
          <w:lang w:eastAsia="zh-CN"/>
        </w:rPr>
        <w:t>（</w:t>
      </w:r>
      <w:r>
        <w:rPr>
          <w:rFonts w:hint="eastAsia"/>
          <w:color w:val="auto"/>
          <w:sz w:val="21"/>
          <w:szCs w:val="21"/>
          <w:lang w:val="en-US" w:eastAsia="zh-CN"/>
        </w:rPr>
        <w:t>1分）</w:t>
      </w:r>
    </w:p>
    <w:p w14:paraId="16341956">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标志、统治者：进士科的设立；隋炀帝。</w:t>
      </w:r>
      <w:r>
        <w:rPr>
          <w:rFonts w:hint="eastAsia"/>
          <w:color w:val="auto"/>
          <w:sz w:val="21"/>
          <w:szCs w:val="21"/>
          <w:lang w:eastAsia="zh-CN"/>
        </w:rPr>
        <w:t>（</w:t>
      </w:r>
      <w:r>
        <w:rPr>
          <w:rFonts w:hint="eastAsia"/>
          <w:color w:val="auto"/>
          <w:sz w:val="21"/>
          <w:szCs w:val="21"/>
          <w:lang w:val="en-US" w:eastAsia="zh-CN"/>
        </w:rPr>
        <w:t>2分）</w:t>
      </w:r>
    </w:p>
    <w:p w14:paraId="3EA9C094">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影响：①抑制了门阀世族势力，扩大了统治基础（或抑制了门阀世族势力，扩大了官吏来源）；②提高了官员的文化素质，促进了社会积极向学的风气（或提高了官员的文化素质，有利于政治的清明）；③有利于社会阶层的流动；④加强了中央集权；⑤利于社会公平公正，利于政局稳定。</w:t>
      </w:r>
      <w:r>
        <w:rPr>
          <w:rFonts w:hint="eastAsia"/>
          <w:color w:val="auto"/>
          <w:sz w:val="21"/>
          <w:szCs w:val="21"/>
          <w:lang w:eastAsia="zh-CN"/>
        </w:rPr>
        <w:t>（</w:t>
      </w:r>
      <w:r>
        <w:rPr>
          <w:rFonts w:hint="eastAsia"/>
          <w:color w:val="auto"/>
          <w:sz w:val="21"/>
          <w:szCs w:val="21"/>
          <w:lang w:val="en-US" w:eastAsia="zh-CN"/>
        </w:rPr>
        <w:t>4分）</w:t>
      </w:r>
    </w:p>
    <w:p w14:paraId="0D695FF4">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eastAsia="zh-CN"/>
        </w:rPr>
        <w:t>（</w:t>
      </w:r>
      <w:r>
        <w:rPr>
          <w:color w:val="auto"/>
          <w:sz w:val="21"/>
          <w:szCs w:val="21"/>
        </w:rPr>
        <w:t>2</w:t>
      </w:r>
      <w:r>
        <w:rPr>
          <w:rFonts w:hint="eastAsia"/>
          <w:color w:val="auto"/>
          <w:sz w:val="21"/>
          <w:szCs w:val="21"/>
          <w:lang w:eastAsia="zh-CN"/>
        </w:rPr>
        <w:t>）</w:t>
      </w:r>
      <w:r>
        <w:rPr>
          <w:color w:val="auto"/>
          <w:sz w:val="21"/>
          <w:szCs w:val="21"/>
        </w:rPr>
        <w:t>盛世局面：贞观之治、开元盛世。</w:t>
      </w:r>
      <w:r>
        <w:rPr>
          <w:rFonts w:hint="eastAsia"/>
          <w:color w:val="auto"/>
          <w:sz w:val="21"/>
          <w:szCs w:val="21"/>
          <w:lang w:eastAsia="zh-CN"/>
        </w:rPr>
        <w:t>（</w:t>
      </w:r>
      <w:r>
        <w:rPr>
          <w:rFonts w:hint="eastAsia"/>
          <w:color w:val="auto"/>
          <w:sz w:val="21"/>
          <w:szCs w:val="21"/>
          <w:lang w:val="en-US" w:eastAsia="zh-CN"/>
        </w:rPr>
        <w:t>2分）</w:t>
      </w:r>
    </w:p>
    <w:p w14:paraId="4290B785">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共同原因：善于用人、重视经济发展、完善科举制（或重视教育）。</w:t>
      </w:r>
      <w:r>
        <w:rPr>
          <w:rFonts w:hint="eastAsia"/>
          <w:color w:val="auto"/>
          <w:sz w:val="21"/>
          <w:szCs w:val="21"/>
          <w:lang w:eastAsia="zh-CN"/>
        </w:rPr>
        <w:t>（</w:t>
      </w:r>
      <w:r>
        <w:rPr>
          <w:rFonts w:hint="eastAsia"/>
          <w:color w:val="auto"/>
          <w:sz w:val="21"/>
          <w:szCs w:val="21"/>
          <w:lang w:val="en-US" w:eastAsia="zh-CN"/>
        </w:rPr>
        <w:t>4分）</w:t>
      </w:r>
    </w:p>
    <w:p w14:paraId="7A3C2D99">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eastAsia="zh-CN"/>
        </w:rPr>
        <w:t>（</w:t>
      </w:r>
      <w:r>
        <w:rPr>
          <w:color w:val="auto"/>
          <w:sz w:val="21"/>
          <w:szCs w:val="21"/>
        </w:rPr>
        <w:t>3</w:t>
      </w:r>
      <w:r>
        <w:rPr>
          <w:rFonts w:hint="eastAsia"/>
          <w:color w:val="auto"/>
          <w:sz w:val="21"/>
          <w:szCs w:val="21"/>
          <w:lang w:eastAsia="zh-CN"/>
        </w:rPr>
        <w:t>）</w:t>
      </w:r>
      <w:r>
        <w:rPr>
          <w:color w:val="auto"/>
          <w:sz w:val="21"/>
          <w:szCs w:val="21"/>
        </w:rPr>
        <w:t>措施：分化事权，削弱相权。（或增设多个副宰相</w:t>
      </w:r>
      <w:r>
        <w:rPr>
          <w:rFonts w:hint="eastAsia"/>
          <w:color w:val="auto"/>
          <w:sz w:val="21"/>
          <w:szCs w:val="21"/>
          <w:lang w:val="en-US" w:eastAsia="zh-CN"/>
        </w:rPr>
        <w:t>/</w:t>
      </w:r>
      <w:r>
        <w:rPr>
          <w:color w:val="auto"/>
          <w:sz w:val="21"/>
          <w:szCs w:val="21"/>
        </w:rPr>
        <w:t>设立多重机构）。</w:t>
      </w:r>
      <w:r>
        <w:rPr>
          <w:rFonts w:hint="eastAsia"/>
          <w:color w:val="auto"/>
          <w:sz w:val="21"/>
          <w:szCs w:val="21"/>
          <w:lang w:eastAsia="zh-CN"/>
        </w:rPr>
        <w:t>（</w:t>
      </w:r>
      <w:r>
        <w:rPr>
          <w:rFonts w:hint="eastAsia"/>
          <w:color w:val="auto"/>
          <w:sz w:val="21"/>
          <w:szCs w:val="21"/>
          <w:lang w:val="en-US" w:eastAsia="zh-CN"/>
        </w:rPr>
        <w:t>2分）</w:t>
      </w:r>
    </w:p>
    <w:p w14:paraId="42DBF971">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目的：防止宰相权力过大</w:t>
      </w:r>
      <w:r>
        <w:rPr>
          <w:rFonts w:hint="eastAsia"/>
          <w:color w:val="auto"/>
          <w:sz w:val="21"/>
          <w:szCs w:val="21"/>
          <w:lang w:eastAsia="zh-CN"/>
        </w:rPr>
        <w:t>（</w:t>
      </w:r>
      <w:r>
        <w:rPr>
          <w:rFonts w:hint="eastAsia"/>
          <w:color w:val="auto"/>
          <w:sz w:val="21"/>
          <w:szCs w:val="21"/>
          <w:lang w:val="en-US" w:eastAsia="zh-CN"/>
        </w:rPr>
        <w:t>2分）</w:t>
      </w:r>
    </w:p>
    <w:p w14:paraId="2CAE3F68">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影响：加强了中央集权或造成管理机构臃肿。</w:t>
      </w:r>
      <w:r>
        <w:rPr>
          <w:rFonts w:hint="eastAsia"/>
          <w:color w:val="auto"/>
          <w:sz w:val="21"/>
          <w:szCs w:val="21"/>
          <w:lang w:eastAsia="zh-CN"/>
        </w:rPr>
        <w:t>（</w:t>
      </w:r>
      <w:r>
        <w:rPr>
          <w:rFonts w:hint="eastAsia"/>
          <w:color w:val="auto"/>
          <w:sz w:val="21"/>
          <w:szCs w:val="21"/>
          <w:lang w:val="en-US" w:eastAsia="zh-CN"/>
        </w:rPr>
        <w:t>2分）</w:t>
      </w:r>
    </w:p>
    <w:p w14:paraId="435FBBCC">
      <w:pPr>
        <w:keepNext w:val="0"/>
        <w:keepLines w:val="0"/>
        <w:pageBreakBefore w:val="0"/>
        <w:widowControl w:val="0"/>
        <w:numPr>
          <w:ilvl w:val="0"/>
          <w:numId w:val="6"/>
        </w:numPr>
        <w:shd w:val="clear" w:color="auto" w:fill="auto"/>
        <w:kinsoku/>
        <w:wordWrap/>
        <w:overflowPunct/>
        <w:topLinePunct w:val="0"/>
        <w:autoSpaceDE/>
        <w:autoSpaceDN/>
        <w:bidi w:val="0"/>
        <w:adjustRightInd/>
        <w:snapToGrid/>
        <w:spacing w:line="280" w:lineRule="exact"/>
        <w:jc w:val="left"/>
        <w:textAlignment w:val="center"/>
        <w:rPr>
          <w:rFonts w:hint="eastAsia"/>
          <w:color w:val="auto"/>
          <w:sz w:val="21"/>
          <w:szCs w:val="21"/>
          <w:lang w:val="en-US" w:eastAsia="zh-CN"/>
        </w:rPr>
      </w:pPr>
      <w:r>
        <w:rPr>
          <w:color w:val="auto"/>
          <w:sz w:val="21"/>
          <w:szCs w:val="21"/>
        </w:rPr>
        <w:t>趋势：逐步重视、完善教育（科举）制度；皇权不断加强，相权不断削弱；中央集权不断加强，地方权力不断削弱。</w:t>
      </w:r>
      <w:r>
        <w:rPr>
          <w:rFonts w:hint="eastAsia"/>
          <w:color w:val="auto"/>
          <w:sz w:val="21"/>
          <w:szCs w:val="21"/>
          <w:lang w:eastAsia="zh-CN"/>
        </w:rPr>
        <w:t>（</w:t>
      </w:r>
      <w:r>
        <w:rPr>
          <w:rFonts w:hint="eastAsia"/>
          <w:color w:val="auto"/>
          <w:sz w:val="21"/>
          <w:szCs w:val="21"/>
          <w:lang w:val="en-US" w:eastAsia="zh-CN"/>
        </w:rPr>
        <w:t>2分）</w:t>
      </w:r>
    </w:p>
    <w:p w14:paraId="4A33F31B">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val="en-US" w:eastAsia="zh-CN"/>
        </w:rPr>
        <w:t>27</w:t>
      </w:r>
      <w:r>
        <w:rPr>
          <w:color w:val="auto"/>
          <w:sz w:val="21"/>
          <w:szCs w:val="21"/>
        </w:rPr>
        <w:t>．</w:t>
      </w:r>
      <w:r>
        <w:rPr>
          <w:rFonts w:hint="eastAsia"/>
          <w:color w:val="auto"/>
          <w:sz w:val="21"/>
          <w:szCs w:val="21"/>
          <w:lang w:eastAsia="zh-CN"/>
        </w:rPr>
        <w:t>（</w:t>
      </w:r>
      <w:r>
        <w:rPr>
          <w:color w:val="auto"/>
          <w:sz w:val="21"/>
          <w:szCs w:val="21"/>
        </w:rPr>
        <w:t>1</w:t>
      </w:r>
      <w:r>
        <w:rPr>
          <w:rFonts w:hint="eastAsia"/>
          <w:color w:val="auto"/>
          <w:sz w:val="21"/>
          <w:szCs w:val="21"/>
          <w:lang w:eastAsia="zh-CN"/>
        </w:rPr>
        <w:t>）</w:t>
      </w:r>
      <w:r>
        <w:rPr>
          <w:color w:val="auto"/>
          <w:sz w:val="21"/>
          <w:szCs w:val="21"/>
        </w:rPr>
        <w:t>耕作工具：曲辕犁。</w:t>
      </w:r>
      <w:r>
        <w:rPr>
          <w:rFonts w:hint="eastAsia"/>
          <w:color w:val="auto"/>
          <w:sz w:val="21"/>
          <w:szCs w:val="21"/>
          <w:lang w:eastAsia="zh-CN"/>
        </w:rPr>
        <w:t>（</w:t>
      </w:r>
      <w:r>
        <w:rPr>
          <w:rFonts w:hint="eastAsia"/>
          <w:color w:val="auto"/>
          <w:sz w:val="21"/>
          <w:szCs w:val="21"/>
          <w:lang w:val="en-US" w:eastAsia="zh-CN"/>
        </w:rPr>
        <w:t>1分）</w:t>
      </w:r>
    </w:p>
    <w:p w14:paraId="3D95409F">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另一例生产工具：筒车。</w:t>
      </w:r>
      <w:r>
        <w:rPr>
          <w:rFonts w:hint="eastAsia"/>
          <w:color w:val="auto"/>
          <w:sz w:val="21"/>
          <w:szCs w:val="21"/>
          <w:lang w:eastAsia="zh-CN"/>
        </w:rPr>
        <w:t>（</w:t>
      </w:r>
      <w:r>
        <w:rPr>
          <w:rFonts w:hint="eastAsia"/>
          <w:color w:val="auto"/>
          <w:sz w:val="21"/>
          <w:szCs w:val="21"/>
          <w:lang w:val="en-US" w:eastAsia="zh-CN"/>
        </w:rPr>
        <w:t>1分）</w:t>
      </w:r>
    </w:p>
    <w:p w14:paraId="5107BA3E">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史实：店铺繁多，人民往来络绎不绝；出现大量小商贩；城市经济的发展打破时间的限制。</w:t>
      </w:r>
      <w:r>
        <w:rPr>
          <w:rFonts w:hint="eastAsia"/>
          <w:color w:val="auto"/>
          <w:sz w:val="21"/>
          <w:szCs w:val="21"/>
          <w:lang w:eastAsia="zh-CN"/>
        </w:rPr>
        <w:t>（</w:t>
      </w:r>
      <w:r>
        <w:rPr>
          <w:rFonts w:hint="eastAsia"/>
          <w:color w:val="auto"/>
          <w:sz w:val="21"/>
          <w:szCs w:val="21"/>
          <w:lang w:val="en-US" w:eastAsia="zh-CN"/>
        </w:rPr>
        <w:t>2分）</w:t>
      </w:r>
    </w:p>
    <w:p w14:paraId="75A2BCEB">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eastAsia="zh-CN"/>
        </w:rPr>
        <w:t>（</w:t>
      </w:r>
      <w:r>
        <w:rPr>
          <w:color w:val="auto"/>
          <w:sz w:val="21"/>
          <w:szCs w:val="21"/>
        </w:rPr>
        <w:t>2</w:t>
      </w:r>
      <w:r>
        <w:rPr>
          <w:rFonts w:hint="eastAsia"/>
          <w:color w:val="auto"/>
          <w:sz w:val="21"/>
          <w:szCs w:val="21"/>
          <w:lang w:eastAsia="zh-CN"/>
        </w:rPr>
        <w:t>）</w:t>
      </w:r>
      <w:r>
        <w:rPr>
          <w:color w:val="auto"/>
          <w:sz w:val="21"/>
          <w:szCs w:val="21"/>
        </w:rPr>
        <w:t>因素：陆上丝绸之路因战乱受阻；海路运量大、成本低、安全度高；政府鼓励海外贸易，宋代造船业发达。</w:t>
      </w:r>
      <w:r>
        <w:rPr>
          <w:rFonts w:hint="eastAsia"/>
          <w:color w:val="auto"/>
          <w:sz w:val="21"/>
          <w:szCs w:val="21"/>
          <w:lang w:eastAsia="zh-CN"/>
        </w:rPr>
        <w:t>（</w:t>
      </w:r>
      <w:r>
        <w:rPr>
          <w:rFonts w:hint="eastAsia"/>
          <w:color w:val="auto"/>
          <w:sz w:val="21"/>
          <w:szCs w:val="21"/>
          <w:lang w:val="en-US" w:eastAsia="zh-CN"/>
        </w:rPr>
        <w:t>2分）</w:t>
      </w:r>
    </w:p>
    <w:p w14:paraId="2B2D83DE">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机构：市舶司。</w:t>
      </w:r>
      <w:r>
        <w:rPr>
          <w:rFonts w:hint="eastAsia"/>
          <w:color w:val="auto"/>
          <w:sz w:val="21"/>
          <w:szCs w:val="21"/>
          <w:lang w:eastAsia="zh-CN"/>
        </w:rPr>
        <w:t>（</w:t>
      </w:r>
      <w:r>
        <w:rPr>
          <w:rFonts w:hint="eastAsia"/>
          <w:color w:val="auto"/>
          <w:sz w:val="21"/>
          <w:szCs w:val="21"/>
          <w:lang w:val="en-US" w:eastAsia="zh-CN"/>
        </w:rPr>
        <w:t>1分）</w:t>
      </w:r>
    </w:p>
    <w:p w14:paraId="06F9841E">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eastAsia="zh-CN"/>
        </w:rPr>
        <w:t>（</w:t>
      </w:r>
      <w:r>
        <w:rPr>
          <w:color w:val="auto"/>
          <w:sz w:val="21"/>
          <w:szCs w:val="21"/>
        </w:rPr>
        <w:t>3</w:t>
      </w:r>
      <w:r>
        <w:rPr>
          <w:rFonts w:hint="eastAsia"/>
          <w:color w:val="auto"/>
          <w:sz w:val="21"/>
          <w:szCs w:val="21"/>
          <w:lang w:eastAsia="zh-CN"/>
        </w:rPr>
        <w:t>）</w:t>
      </w:r>
      <w:r>
        <w:rPr>
          <w:color w:val="auto"/>
          <w:sz w:val="21"/>
          <w:szCs w:val="21"/>
        </w:rPr>
        <w:t>变化：唐朝至南宋年间，南方人口超过北方人口（或南方人口增加，北方人口减少；南方人口占全国人口比例变大，北方人口占比减小）。</w:t>
      </w:r>
      <w:r>
        <w:rPr>
          <w:rFonts w:hint="eastAsia"/>
          <w:color w:val="auto"/>
          <w:sz w:val="21"/>
          <w:szCs w:val="21"/>
          <w:lang w:eastAsia="zh-CN"/>
        </w:rPr>
        <w:t>（</w:t>
      </w:r>
      <w:r>
        <w:rPr>
          <w:rFonts w:hint="eastAsia"/>
          <w:color w:val="auto"/>
          <w:sz w:val="21"/>
          <w:szCs w:val="21"/>
          <w:lang w:val="en-US" w:eastAsia="zh-CN"/>
        </w:rPr>
        <w:t>2分）</w:t>
      </w:r>
    </w:p>
    <w:p w14:paraId="62095E90">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经济现象：经济重心南移。</w:t>
      </w:r>
      <w:r>
        <w:rPr>
          <w:rFonts w:hint="eastAsia"/>
          <w:color w:val="auto"/>
          <w:sz w:val="21"/>
          <w:szCs w:val="21"/>
          <w:lang w:eastAsia="zh-CN"/>
        </w:rPr>
        <w:t>（</w:t>
      </w:r>
      <w:r>
        <w:rPr>
          <w:rFonts w:hint="eastAsia"/>
          <w:color w:val="auto"/>
          <w:sz w:val="21"/>
          <w:szCs w:val="21"/>
          <w:lang w:val="en-US" w:eastAsia="zh-CN"/>
        </w:rPr>
        <w:t>1分）</w:t>
      </w:r>
    </w:p>
    <w:p w14:paraId="64D2B842">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时期：南宋。</w:t>
      </w:r>
      <w:r>
        <w:rPr>
          <w:rFonts w:hint="eastAsia"/>
          <w:color w:val="auto"/>
          <w:sz w:val="21"/>
          <w:szCs w:val="21"/>
          <w:lang w:eastAsia="zh-CN"/>
        </w:rPr>
        <w:t>（</w:t>
      </w:r>
      <w:r>
        <w:rPr>
          <w:rFonts w:hint="eastAsia"/>
          <w:color w:val="auto"/>
          <w:sz w:val="21"/>
          <w:szCs w:val="21"/>
          <w:lang w:val="en-US" w:eastAsia="zh-CN"/>
        </w:rPr>
        <w:t>1分）</w:t>
      </w:r>
    </w:p>
    <w:p w14:paraId="4FD7E877">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rFonts w:hint="eastAsia"/>
          <w:color w:val="auto"/>
          <w:sz w:val="21"/>
          <w:szCs w:val="21"/>
          <w:lang w:val="en-US" w:eastAsia="zh-CN"/>
        </w:rPr>
      </w:pPr>
      <w:r>
        <w:rPr>
          <w:color w:val="auto"/>
          <w:sz w:val="21"/>
          <w:szCs w:val="21"/>
        </w:rPr>
        <w:t>根本原因：北人南迁，带来大量劳动力和先进的生产技术和生产经验。</w:t>
      </w:r>
      <w:r>
        <w:rPr>
          <w:rFonts w:hint="eastAsia"/>
          <w:color w:val="auto"/>
          <w:sz w:val="21"/>
          <w:szCs w:val="21"/>
          <w:lang w:eastAsia="zh-CN"/>
        </w:rPr>
        <w:t>（</w:t>
      </w:r>
      <w:r>
        <w:rPr>
          <w:rFonts w:hint="eastAsia"/>
          <w:color w:val="auto"/>
          <w:sz w:val="21"/>
          <w:szCs w:val="21"/>
          <w:lang w:val="en-US" w:eastAsia="zh-CN"/>
        </w:rPr>
        <w:t>2分）</w:t>
      </w:r>
    </w:p>
    <w:p w14:paraId="32CF54A2">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0" w:lineRule="exact"/>
        <w:ind w:leftChars="0"/>
        <w:jc w:val="left"/>
        <w:textAlignment w:val="center"/>
        <w:rPr>
          <w:rFonts w:hint="eastAsia"/>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4）</w:t>
      </w:r>
      <w:r>
        <w:rPr>
          <w:color w:val="auto"/>
          <w:sz w:val="21"/>
          <w:szCs w:val="21"/>
        </w:rPr>
        <w:t>因素：生产工具的改进；政府的支持和鼓励；实行开放的对外政策；国家开放；重视农业等。</w:t>
      </w:r>
      <w:r>
        <w:rPr>
          <w:rFonts w:hint="eastAsia"/>
          <w:color w:val="auto"/>
          <w:sz w:val="21"/>
          <w:szCs w:val="21"/>
          <w:lang w:eastAsia="zh-CN"/>
        </w:rPr>
        <w:t>（</w:t>
      </w:r>
      <w:r>
        <w:rPr>
          <w:rFonts w:hint="eastAsia"/>
          <w:color w:val="auto"/>
          <w:sz w:val="21"/>
          <w:szCs w:val="21"/>
          <w:lang w:val="en-US" w:eastAsia="zh-CN"/>
        </w:rPr>
        <w:t>2分）</w:t>
      </w:r>
    </w:p>
    <w:p w14:paraId="3B3562CE">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val="en-US" w:eastAsia="zh-CN"/>
        </w:rPr>
        <w:t>28</w:t>
      </w:r>
      <w:r>
        <w:rPr>
          <w:color w:val="auto"/>
          <w:sz w:val="21"/>
          <w:szCs w:val="21"/>
        </w:rPr>
        <w:t>．</w:t>
      </w:r>
      <w:r>
        <w:rPr>
          <w:rFonts w:hint="eastAsia"/>
          <w:color w:val="auto"/>
          <w:sz w:val="21"/>
          <w:szCs w:val="21"/>
          <w:lang w:eastAsia="zh-CN"/>
        </w:rPr>
        <w:t>（</w:t>
      </w:r>
      <w:r>
        <w:rPr>
          <w:color w:val="auto"/>
          <w:sz w:val="21"/>
          <w:szCs w:val="21"/>
        </w:rPr>
        <w:t>1</w:t>
      </w:r>
      <w:r>
        <w:rPr>
          <w:rFonts w:hint="eastAsia"/>
          <w:color w:val="auto"/>
          <w:sz w:val="21"/>
          <w:szCs w:val="21"/>
          <w:lang w:eastAsia="zh-CN"/>
        </w:rPr>
        <w:t>）</w:t>
      </w:r>
      <w:r>
        <w:rPr>
          <w:color w:val="auto"/>
          <w:sz w:val="21"/>
          <w:szCs w:val="21"/>
        </w:rPr>
        <w:t xml:space="preserve">     ②     ③     ①</w:t>
      </w:r>
      <w:r>
        <w:rPr>
          <w:rFonts w:hint="eastAsia"/>
          <w:color w:val="auto"/>
          <w:sz w:val="21"/>
          <w:szCs w:val="21"/>
          <w:lang w:eastAsia="zh-CN"/>
        </w:rPr>
        <w:t>（</w:t>
      </w:r>
      <w:r>
        <w:rPr>
          <w:rFonts w:hint="eastAsia"/>
          <w:color w:val="auto"/>
          <w:sz w:val="21"/>
          <w:szCs w:val="21"/>
          <w:lang w:val="en-US" w:eastAsia="zh-CN"/>
        </w:rPr>
        <w:t>3分）</w:t>
      </w:r>
    </w:p>
    <w:p w14:paraId="41DF4282">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rFonts w:hint="eastAsia" w:eastAsia="宋体"/>
          <w:color w:val="auto"/>
          <w:sz w:val="21"/>
          <w:szCs w:val="21"/>
          <w:lang w:eastAsia="zh-CN"/>
        </w:rPr>
      </w:pPr>
      <w:r>
        <w:rPr>
          <w:rFonts w:hint="eastAsia"/>
          <w:color w:val="auto"/>
          <w:sz w:val="21"/>
          <w:szCs w:val="21"/>
          <w:lang w:eastAsia="zh-CN"/>
        </w:rPr>
        <w:t>（</w:t>
      </w:r>
      <w:r>
        <w:rPr>
          <w:color w:val="auto"/>
          <w:sz w:val="21"/>
          <w:szCs w:val="21"/>
        </w:rPr>
        <w:t>2</w:t>
      </w:r>
      <w:r>
        <w:rPr>
          <w:rFonts w:hint="eastAsia"/>
          <w:color w:val="auto"/>
          <w:sz w:val="21"/>
          <w:szCs w:val="21"/>
          <w:lang w:eastAsia="zh-CN"/>
        </w:rPr>
        <w:t>）</w:t>
      </w:r>
      <w:r>
        <w:rPr>
          <w:color w:val="auto"/>
          <w:sz w:val="21"/>
          <w:szCs w:val="21"/>
        </w:rPr>
        <w:t>民族交融加深；民族之间的隔阂与偏见减少；</w:t>
      </w:r>
      <w:r>
        <w:rPr>
          <w:rFonts w:hint="eastAsia"/>
          <w:color w:val="auto"/>
          <w:sz w:val="21"/>
          <w:szCs w:val="21"/>
          <w:lang w:eastAsia="zh-CN"/>
        </w:rPr>
        <w:t>“</w:t>
      </w:r>
      <w:r>
        <w:rPr>
          <w:color w:val="auto"/>
          <w:sz w:val="21"/>
          <w:szCs w:val="21"/>
        </w:rPr>
        <w:t>胡</w:t>
      </w:r>
      <w:r>
        <w:rPr>
          <w:rFonts w:hint="eastAsia"/>
          <w:color w:val="auto"/>
          <w:sz w:val="21"/>
          <w:szCs w:val="21"/>
          <w:lang w:eastAsia="zh-CN"/>
        </w:rPr>
        <w:t>”“</w:t>
      </w:r>
      <w:r>
        <w:rPr>
          <w:color w:val="auto"/>
          <w:sz w:val="21"/>
          <w:szCs w:val="21"/>
        </w:rPr>
        <w:t>汉</w:t>
      </w:r>
      <w:r>
        <w:rPr>
          <w:rFonts w:hint="eastAsia"/>
          <w:color w:val="auto"/>
          <w:sz w:val="21"/>
          <w:szCs w:val="21"/>
          <w:lang w:eastAsia="zh-CN"/>
        </w:rPr>
        <w:t>”</w:t>
      </w:r>
      <w:r>
        <w:rPr>
          <w:color w:val="auto"/>
          <w:sz w:val="21"/>
          <w:szCs w:val="21"/>
        </w:rPr>
        <w:t>观念逐渐淡薄。</w:t>
      </w:r>
      <w:r>
        <w:rPr>
          <w:rFonts w:hint="eastAsia"/>
          <w:color w:val="auto"/>
          <w:sz w:val="21"/>
          <w:szCs w:val="21"/>
          <w:lang w:eastAsia="zh-CN"/>
        </w:rPr>
        <w:t>（</w:t>
      </w:r>
      <w:r>
        <w:rPr>
          <w:color w:val="auto"/>
          <w:sz w:val="21"/>
          <w:szCs w:val="21"/>
        </w:rPr>
        <w:t>任答两点</w:t>
      </w:r>
      <w:r>
        <w:rPr>
          <w:rFonts w:hint="eastAsia"/>
          <w:color w:val="auto"/>
          <w:sz w:val="21"/>
          <w:szCs w:val="21"/>
          <w:lang w:eastAsia="zh-CN"/>
        </w:rPr>
        <w:t>）（</w:t>
      </w:r>
      <w:r>
        <w:rPr>
          <w:rFonts w:hint="eastAsia"/>
          <w:color w:val="auto"/>
          <w:sz w:val="21"/>
          <w:szCs w:val="21"/>
          <w:lang w:val="en-US" w:eastAsia="zh-CN"/>
        </w:rPr>
        <w:t>2分）</w:t>
      </w:r>
    </w:p>
    <w:p w14:paraId="5CCB41C5">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eastAsia="zh-CN"/>
        </w:rPr>
        <w:t>（</w:t>
      </w:r>
      <w:r>
        <w:rPr>
          <w:color w:val="auto"/>
          <w:sz w:val="21"/>
          <w:szCs w:val="21"/>
        </w:rPr>
        <w:t>3</w:t>
      </w:r>
      <w:r>
        <w:rPr>
          <w:rFonts w:hint="eastAsia"/>
          <w:color w:val="auto"/>
          <w:sz w:val="21"/>
          <w:szCs w:val="21"/>
          <w:lang w:eastAsia="zh-CN"/>
        </w:rPr>
        <w:t>）</w:t>
      </w:r>
      <w:r>
        <w:rPr>
          <w:color w:val="auto"/>
          <w:sz w:val="21"/>
          <w:szCs w:val="21"/>
        </w:rPr>
        <w:t>特点：交往领域广泛；交往国家多；交往频繁；交往具有双向性等。（任答三点）</w:t>
      </w:r>
      <w:r>
        <w:rPr>
          <w:rFonts w:hint="eastAsia"/>
          <w:color w:val="auto"/>
          <w:sz w:val="21"/>
          <w:szCs w:val="21"/>
          <w:lang w:eastAsia="zh-CN"/>
        </w:rPr>
        <w:t>（</w:t>
      </w:r>
      <w:r>
        <w:rPr>
          <w:rFonts w:hint="eastAsia"/>
          <w:color w:val="auto"/>
          <w:sz w:val="21"/>
          <w:szCs w:val="21"/>
          <w:lang w:val="en-US" w:eastAsia="zh-CN"/>
        </w:rPr>
        <w:t>3分）</w:t>
      </w:r>
    </w:p>
    <w:p w14:paraId="34BD93F9">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rFonts w:hint="eastAsia"/>
          <w:color w:val="auto"/>
          <w:sz w:val="21"/>
          <w:szCs w:val="21"/>
          <w:lang w:eastAsia="zh-CN"/>
        </w:rPr>
        <w:t>（</w:t>
      </w:r>
      <w:r>
        <w:rPr>
          <w:color w:val="auto"/>
          <w:sz w:val="21"/>
          <w:szCs w:val="21"/>
        </w:rPr>
        <w:t>4</w:t>
      </w:r>
      <w:r>
        <w:rPr>
          <w:rFonts w:hint="eastAsia"/>
          <w:color w:val="auto"/>
          <w:sz w:val="21"/>
          <w:szCs w:val="21"/>
          <w:lang w:eastAsia="zh-CN"/>
        </w:rPr>
        <w:t>）</w:t>
      </w:r>
      <w:r>
        <w:rPr>
          <w:color w:val="auto"/>
          <w:sz w:val="21"/>
          <w:szCs w:val="21"/>
        </w:rPr>
        <w:t>示例一：观点：民族交流与交融推动社会发展。</w:t>
      </w:r>
      <w:r>
        <w:rPr>
          <w:rFonts w:hint="eastAsia"/>
          <w:color w:val="auto"/>
          <w:sz w:val="21"/>
          <w:szCs w:val="21"/>
          <w:lang w:eastAsia="zh-CN"/>
        </w:rPr>
        <w:t>（</w:t>
      </w:r>
      <w:r>
        <w:rPr>
          <w:rFonts w:hint="eastAsia"/>
          <w:color w:val="auto"/>
          <w:sz w:val="21"/>
          <w:szCs w:val="21"/>
          <w:lang w:val="en-US" w:eastAsia="zh-CN"/>
        </w:rPr>
        <w:t>6分）</w:t>
      </w:r>
    </w:p>
    <w:p w14:paraId="4341B845">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论述：唐朝实行开明的民族政策，与各民族友好交往。如文成公主入藏，唐蕃和亲，促进了吐蕃经济和社会的发展，巩固了统一的多民族国家；五代宋初的胡、汉交流，使中原地区的沙陀、粟特、回鹘等民族融入汉族社会，推动胡汉共同发展。</w:t>
      </w:r>
    </w:p>
    <w:p w14:paraId="27EC2950">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综上所述，民族交往与交融有利于推动社会发展，我们应积极维护民族团结，促进民族交融。</w:t>
      </w:r>
    </w:p>
    <w:p w14:paraId="72DA93D2">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示例二：观点：对外开放推动社会发展。</w:t>
      </w:r>
    </w:p>
    <w:p w14:paraId="2E05E269">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color w:val="auto"/>
          <w:sz w:val="21"/>
          <w:szCs w:val="21"/>
        </w:rPr>
      </w:pPr>
      <w:r>
        <w:rPr>
          <w:color w:val="auto"/>
          <w:sz w:val="21"/>
          <w:szCs w:val="21"/>
        </w:rPr>
        <w:t>论述：唐朝实行开放的对外政策，中外交往频繁。如鉴真东渡，在日本传授佛经，传播中国医药、书法、建筑等，为中日文化交流作出了卓越贡献，加强了唐朝在世界的影响力；玄奘西行天竺，为中国佛教发展和中印友好交往作出了杰出贡献。</w:t>
      </w:r>
    </w:p>
    <w:p w14:paraId="6B784FC4">
      <w:pPr>
        <w:keepNext w:val="0"/>
        <w:keepLines w:val="0"/>
        <w:pageBreakBefore w:val="0"/>
        <w:widowControl w:val="0"/>
        <w:shd w:val="clear" w:color="auto" w:fill="auto"/>
        <w:kinsoku/>
        <w:wordWrap/>
        <w:overflowPunct/>
        <w:topLinePunct w:val="0"/>
        <w:autoSpaceDE/>
        <w:autoSpaceDN/>
        <w:bidi w:val="0"/>
        <w:adjustRightInd/>
        <w:snapToGrid/>
        <w:spacing w:line="280" w:lineRule="exact"/>
        <w:jc w:val="left"/>
        <w:textAlignment w:val="center"/>
        <w:rPr>
          <w:rFonts w:hint="eastAsia" w:asciiTheme="minorEastAsia" w:hAnsiTheme="minorEastAsia" w:eastAsiaTheme="minorEastAsia" w:cstheme="minorEastAsia"/>
          <w:sz w:val="24"/>
          <w:szCs w:val="24"/>
          <w:lang w:val="en-US" w:eastAsia="zh-CN"/>
        </w:rPr>
      </w:pPr>
      <w:r>
        <w:rPr>
          <w:color w:val="auto"/>
          <w:sz w:val="21"/>
          <w:szCs w:val="21"/>
        </w:rPr>
        <w:t>综上所述，对外开放增进了中外交往，促进社会发展和国家繁荣，我们要坚持对外开放。</w:t>
      </w: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46C17">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C69A7"/>
    <w:multiLevelType w:val="singleLevel"/>
    <w:tmpl w:val="863C69A7"/>
    <w:lvl w:ilvl="0" w:tentative="0">
      <w:start w:val="1"/>
      <w:numFmt w:val="decimal"/>
      <w:lvlText w:val="(%1)"/>
      <w:lvlJc w:val="left"/>
      <w:pPr>
        <w:tabs>
          <w:tab w:val="left" w:pos="312"/>
        </w:tabs>
      </w:pPr>
    </w:lvl>
  </w:abstractNum>
  <w:abstractNum w:abstractNumId="1">
    <w:nsid w:val="BE90FB89"/>
    <w:multiLevelType w:val="singleLevel"/>
    <w:tmpl w:val="BE90FB89"/>
    <w:lvl w:ilvl="0" w:tentative="0">
      <w:start w:val="1"/>
      <w:numFmt w:val="chineseCounting"/>
      <w:suff w:val="nothing"/>
      <w:lvlText w:val="%1、"/>
      <w:lvlJc w:val="left"/>
      <w:rPr>
        <w:rFonts w:hint="eastAsia"/>
      </w:rPr>
    </w:lvl>
  </w:abstractNum>
  <w:abstractNum w:abstractNumId="2">
    <w:nsid w:val="E25D2BC3"/>
    <w:multiLevelType w:val="singleLevel"/>
    <w:tmpl w:val="E25D2BC3"/>
    <w:lvl w:ilvl="0" w:tentative="0">
      <w:start w:val="2"/>
      <w:numFmt w:val="decimal"/>
      <w:lvlText w:val="(%1)"/>
      <w:lvlJc w:val="left"/>
      <w:pPr>
        <w:tabs>
          <w:tab w:val="left" w:pos="312"/>
        </w:tabs>
      </w:pPr>
    </w:lvl>
  </w:abstractNum>
  <w:abstractNum w:abstractNumId="3">
    <w:nsid w:val="EBFDF8EC"/>
    <w:multiLevelType w:val="singleLevel"/>
    <w:tmpl w:val="EBFDF8EC"/>
    <w:lvl w:ilvl="0" w:tentative="0">
      <w:start w:val="1"/>
      <w:numFmt w:val="decimal"/>
      <w:lvlText w:val="(%1)"/>
      <w:lvlJc w:val="left"/>
      <w:pPr>
        <w:tabs>
          <w:tab w:val="left" w:pos="312"/>
        </w:tabs>
      </w:pPr>
    </w:lvl>
  </w:abstractNum>
  <w:abstractNum w:abstractNumId="4">
    <w:nsid w:val="3E18B7E9"/>
    <w:multiLevelType w:val="singleLevel"/>
    <w:tmpl w:val="3E18B7E9"/>
    <w:lvl w:ilvl="0" w:tentative="0">
      <w:start w:val="4"/>
      <w:numFmt w:val="decimal"/>
      <w:suff w:val="nothing"/>
      <w:lvlText w:val="（%1）"/>
      <w:lvlJc w:val="left"/>
    </w:lvl>
  </w:abstractNum>
  <w:abstractNum w:abstractNumId="5">
    <w:nsid w:val="53806AB2"/>
    <w:multiLevelType w:val="singleLevel"/>
    <w:tmpl w:val="53806AB2"/>
    <w:lvl w:ilvl="0" w:tentative="0">
      <w:start w:val="1"/>
      <w:numFmt w:val="upperLetter"/>
      <w:suff w:val="nothing"/>
      <w:lvlText w:val="%1．"/>
      <w:lvlJc w:val="left"/>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12B7D"/>
    <w:rsid w:val="021F0894"/>
    <w:rsid w:val="07516B30"/>
    <w:rsid w:val="08CE6A65"/>
    <w:rsid w:val="09533E44"/>
    <w:rsid w:val="0A0C3465"/>
    <w:rsid w:val="0DFC6EDB"/>
    <w:rsid w:val="0E6A1189"/>
    <w:rsid w:val="112B3474"/>
    <w:rsid w:val="11BA57A9"/>
    <w:rsid w:val="12B909B8"/>
    <w:rsid w:val="177D6BFD"/>
    <w:rsid w:val="188D6874"/>
    <w:rsid w:val="198722CA"/>
    <w:rsid w:val="1DB92787"/>
    <w:rsid w:val="1F563B35"/>
    <w:rsid w:val="29F33886"/>
    <w:rsid w:val="2BA40B50"/>
    <w:rsid w:val="2D382973"/>
    <w:rsid w:val="2D5863AC"/>
    <w:rsid w:val="2F9F1DDA"/>
    <w:rsid w:val="30E13161"/>
    <w:rsid w:val="31661EFD"/>
    <w:rsid w:val="31D10BEE"/>
    <w:rsid w:val="33841B8D"/>
    <w:rsid w:val="35406D8E"/>
    <w:rsid w:val="35764C46"/>
    <w:rsid w:val="35933A33"/>
    <w:rsid w:val="35C22B4C"/>
    <w:rsid w:val="35C33D76"/>
    <w:rsid w:val="35FA58DF"/>
    <w:rsid w:val="3A670929"/>
    <w:rsid w:val="49004091"/>
    <w:rsid w:val="49B714DD"/>
    <w:rsid w:val="4BD55872"/>
    <w:rsid w:val="4E6337DB"/>
    <w:rsid w:val="502F6B5E"/>
    <w:rsid w:val="50BF1D53"/>
    <w:rsid w:val="58AE0F00"/>
    <w:rsid w:val="591D5F9C"/>
    <w:rsid w:val="60FB1F66"/>
    <w:rsid w:val="61C177C1"/>
    <w:rsid w:val="62D67BD8"/>
    <w:rsid w:val="634513D3"/>
    <w:rsid w:val="656B21D2"/>
    <w:rsid w:val="6DCA770A"/>
    <w:rsid w:val="6FB85123"/>
    <w:rsid w:val="7CE2707F"/>
    <w:rsid w:val="7D6B40B7"/>
    <w:rsid w:val="7F582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2</TotalTime>
  <ScaleCrop>false</ScaleCrop>
  <LinksUpToDate>false</LinksUpToDate>
  <CharactersWithSpaces>0</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2025-03-13T14:07:00Z</dcterms:created>
  <dc:creator>Administrator</dc:creator>
  <cp:lastModifiedBy>三月春歌</cp:lastModifiedBy>
  <dcterms:modified xsi:type="dcterms:W3CDTF">2026-07-01T11:48:36Z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ICV">
    <vt:lpwstr>DD667F7B93A242F3892EB8841DEB9F5C</vt:lpwstr>
  </property>
</Properties>
</file>